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3F8B" w14:textId="0170E872" w:rsidR="002613FA" w:rsidRPr="006F53EE" w:rsidRDefault="00DB1FCF" w:rsidP="00B40366">
      <w:pPr>
        <w:tabs>
          <w:tab w:val="left" w:pos="180"/>
          <w:tab w:val="left" w:pos="360"/>
          <w:tab w:val="left" w:pos="720"/>
        </w:tabs>
      </w:pPr>
      <w:r>
        <w:rPr>
          <w:noProof/>
          <w:lang w:eastAsia="en-US"/>
        </w:rPr>
        <mc:AlternateContent>
          <mc:Choice Requires="wps">
            <w:drawing>
              <wp:anchor distT="0" distB="0" distL="114300" distR="114300" simplePos="0" relativeHeight="251658752" behindDoc="1" locked="0" layoutInCell="0" allowOverlap="1" wp14:anchorId="6764D556" wp14:editId="2C8F1A2D">
                <wp:simplePos x="0" y="0"/>
                <wp:positionH relativeFrom="column">
                  <wp:posOffset>1409700</wp:posOffset>
                </wp:positionH>
                <wp:positionV relativeFrom="paragraph">
                  <wp:posOffset>-560705</wp:posOffset>
                </wp:positionV>
                <wp:extent cx="5212080" cy="11887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88720"/>
                        </a:xfrm>
                        <a:prstGeom prst="rect">
                          <a:avLst/>
                        </a:prstGeom>
                        <a:solidFill>
                          <a:srgbClr val="FFFFFF"/>
                        </a:solidFill>
                        <a:ln w="9525">
                          <a:solidFill>
                            <a:srgbClr val="FFFFFF"/>
                          </a:solidFill>
                          <a:miter lim="800000"/>
                          <a:headEnd/>
                          <a:tailEnd/>
                        </a:ln>
                      </wps:spPr>
                      <wps:txbx>
                        <w:txbxContent>
                          <w:p w14:paraId="0D8B868C" w14:textId="77777777" w:rsidR="00A96988" w:rsidRDefault="00A96988" w:rsidP="009C6D24"/>
                          <w:p w14:paraId="3CB55824" w14:textId="77777777" w:rsidR="00A96988" w:rsidRDefault="00A96988" w:rsidP="009C6D24">
                            <w:pPr>
                              <w:rPr>
                                <w:sz w:val="16"/>
                              </w:rPr>
                            </w:pPr>
                            <w:r>
                              <w:t xml:space="preserve">    Harley-Davidson Motor Company </w:t>
                            </w:r>
                            <w:r>
                              <w:rPr>
                                <w:sz w:val="16"/>
                              </w:rPr>
                              <w:t>3700 W. Juneau Ave., P.O. Box 653, Milwaukee WI 53201</w:t>
                            </w:r>
                          </w:p>
                          <w:p w14:paraId="14032829" w14:textId="77777777" w:rsidR="00A96988" w:rsidRDefault="00A96988" w:rsidP="009C6D24">
                            <w:pPr>
                              <w:rPr>
                                <w:sz w:val="16"/>
                              </w:rPr>
                            </w:pPr>
                          </w:p>
                          <w:p w14:paraId="58286085" w14:textId="77777777" w:rsidR="00A96988" w:rsidRDefault="00A96988" w:rsidP="009C6D24">
                            <w:pPr>
                              <w:ind w:left="4320" w:firstLine="720"/>
                              <w:rPr>
                                <w:sz w:val="80"/>
                              </w:rPr>
                            </w:pPr>
                            <w:r>
                              <w:rPr>
                                <w:rFonts w:ascii="Photina Casual Black" w:hAnsi="Photina Casual Black"/>
                                <w:b/>
                                <w:sz w:val="80"/>
                              </w:rPr>
                              <w:t>NEWS</w:t>
                            </w:r>
                          </w:p>
                          <w:p w14:paraId="200BADED" w14:textId="77777777" w:rsidR="00A96988" w:rsidRDefault="00A96988" w:rsidP="009C6D24">
                            <w:pPr>
                              <w:jc w:val="center"/>
                              <w:rPr>
                                <w:sz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4D556" id="_x0000_t202" coordsize="21600,21600" o:spt="202" path="m,l,21600r21600,l21600,xe">
                <v:stroke joinstyle="miter"/>
                <v:path gradientshapeok="t" o:connecttype="rect"/>
              </v:shapetype>
              <v:shape id="Text Box 4" o:spid="_x0000_s1026" type="#_x0000_t202" style="position:absolute;margin-left:111pt;margin-top:-44.15pt;width:410.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" o:allowincell="f" strokecolor="white">
                <v:textbox>
                  <w:txbxContent>
                    <w:p w14:paraId="0D8B868C" w14:textId="77777777" w:rsidR="00A96988" w:rsidRDefault="00A96988" w:rsidP="009C6D24"/>
                    <w:p w14:paraId="3CB55824" w14:textId="77777777" w:rsidR="00A96988" w:rsidRDefault="00A96988" w:rsidP="009C6D24">
                      <w:pPr>
                        <w:rPr>
                          <w:sz w:val="16"/>
                        </w:rPr>
                      </w:pPr>
                      <w:r>
                        <w:t xml:space="preserve">    Harley-Davidson Motor Company </w:t>
                      </w:r>
                      <w:r>
                        <w:rPr>
                          <w:sz w:val="16"/>
                        </w:rPr>
                        <w:t>3700 W. Juneau Ave., P.O. Box 653, Milwaukee WI 53201</w:t>
                      </w:r>
                    </w:p>
                    <w:p w14:paraId="14032829" w14:textId="77777777" w:rsidR="00A96988" w:rsidRDefault="00A96988" w:rsidP="009C6D24">
                      <w:pPr>
                        <w:rPr>
                          <w:sz w:val="16"/>
                        </w:rPr>
                      </w:pPr>
                    </w:p>
                    <w:p w14:paraId="58286085" w14:textId="77777777" w:rsidR="00A96988" w:rsidRDefault="00A96988" w:rsidP="009C6D24">
                      <w:pPr>
                        <w:ind w:left="4320" w:firstLine="720"/>
                        <w:rPr>
                          <w:sz w:val="80"/>
                        </w:rPr>
                      </w:pPr>
                      <w:r>
                        <w:rPr>
                          <w:rFonts w:ascii="Photina Casual Black" w:hAnsi="Photina Casual Black"/>
                          <w:b/>
                          <w:sz w:val="80"/>
                        </w:rPr>
                        <w:t>NEWS</w:t>
                      </w:r>
                    </w:p>
                    <w:p w14:paraId="200BADED" w14:textId="77777777" w:rsidR="00A96988" w:rsidRDefault="00A96988" w:rsidP="009C6D24">
                      <w:pPr>
                        <w:jc w:val="center"/>
                        <w:rPr>
                          <w:sz w:val="80"/>
                        </w:rPr>
                      </w:pPr>
                    </w:p>
                  </w:txbxContent>
                </v:textbox>
              </v:shape>
            </w:pict>
          </mc:Fallback>
        </mc:AlternateContent>
      </w:r>
    </w:p>
    <w:p w14:paraId="3760A9EA" w14:textId="0DEABD68" w:rsidR="002613FA" w:rsidRPr="006F53EE" w:rsidRDefault="009116FB" w:rsidP="00B40366">
      <w:pPr>
        <w:tabs>
          <w:tab w:val="left" w:pos="180"/>
          <w:tab w:val="left" w:pos="360"/>
          <w:tab w:val="left" w:pos="720"/>
        </w:tabs>
      </w:pPr>
      <w:r>
        <w:rPr>
          <w:noProof/>
          <w:lang w:eastAsia="en-US"/>
        </w:rPr>
        <w:drawing>
          <wp:anchor distT="0" distB="0" distL="114300" distR="114300" simplePos="0" relativeHeight="251657728" behindDoc="1" locked="0" layoutInCell="1" allowOverlap="1" wp14:anchorId="22593C48" wp14:editId="546A492E">
            <wp:simplePos x="0" y="0"/>
            <wp:positionH relativeFrom="column">
              <wp:posOffset>-340995</wp:posOffset>
            </wp:positionH>
            <wp:positionV relativeFrom="paragraph">
              <wp:posOffset>-744855</wp:posOffset>
            </wp:positionV>
            <wp:extent cx="1485900" cy="1199515"/>
            <wp:effectExtent l="0" t="0" r="12700" b="0"/>
            <wp:wrapNone/>
            <wp:docPr id="3" name="Picture 1" descr="Description: Description: Description: logo for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for press rele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99515"/>
                    </a:xfrm>
                    <a:prstGeom prst="rect">
                      <a:avLst/>
                    </a:prstGeom>
                    <a:noFill/>
                  </pic:spPr>
                </pic:pic>
              </a:graphicData>
            </a:graphic>
          </wp:anchor>
        </w:drawing>
      </w:r>
      <w:r w:rsidR="00844CE6">
        <w:rPr>
          <w:noProof/>
          <w:lang w:eastAsia="en-US"/>
        </w:rPr>
        <mc:AlternateContent>
          <mc:Choice Requires="wps">
            <w:drawing>
              <wp:anchor distT="4294967291" distB="4294967291" distL="114300" distR="114300" simplePos="0" relativeHeight="251656704" behindDoc="0" locked="0" layoutInCell="0" allowOverlap="1" wp14:anchorId="0C865E4E" wp14:editId="6391959A">
                <wp:simplePos x="0" y="0"/>
                <wp:positionH relativeFrom="column">
                  <wp:posOffset>-272415</wp:posOffset>
                </wp:positionH>
                <wp:positionV relativeFrom="paragraph">
                  <wp:posOffset>563879</wp:posOffset>
                </wp:positionV>
                <wp:extent cx="64922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26B9"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45pt,44.4pt" to="489.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H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P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" o:allowincell="f"/>
            </w:pict>
          </mc:Fallback>
        </mc:AlternateContent>
      </w:r>
    </w:p>
    <w:p w14:paraId="12633780" w14:textId="77777777" w:rsidR="002613FA" w:rsidRPr="006F53EE" w:rsidRDefault="002613FA" w:rsidP="00B40366">
      <w:pPr>
        <w:tabs>
          <w:tab w:val="left" w:pos="180"/>
          <w:tab w:val="left" w:pos="360"/>
          <w:tab w:val="left" w:pos="720"/>
        </w:tabs>
      </w:pPr>
    </w:p>
    <w:p w14:paraId="0354D38A" w14:textId="77777777" w:rsidR="002613FA" w:rsidRPr="006F53EE" w:rsidRDefault="002613FA" w:rsidP="00B40366">
      <w:pPr>
        <w:tabs>
          <w:tab w:val="left" w:pos="180"/>
          <w:tab w:val="left" w:pos="360"/>
          <w:tab w:val="left" w:pos="720"/>
        </w:tabs>
      </w:pPr>
    </w:p>
    <w:p w14:paraId="684404C9" w14:textId="77777777" w:rsidR="002613FA" w:rsidRPr="006F53EE" w:rsidRDefault="002613FA" w:rsidP="00B40366">
      <w:pPr>
        <w:tabs>
          <w:tab w:val="left" w:pos="180"/>
          <w:tab w:val="left" w:pos="360"/>
          <w:tab w:val="left" w:pos="720"/>
        </w:tabs>
      </w:pPr>
    </w:p>
    <w:p w14:paraId="147880F2" w14:textId="77777777" w:rsidR="002613FA" w:rsidRPr="006F53EE" w:rsidRDefault="002613FA" w:rsidP="00B40366">
      <w:pPr>
        <w:tabs>
          <w:tab w:val="left" w:pos="180"/>
          <w:tab w:val="left" w:pos="360"/>
          <w:tab w:val="left" w:pos="720"/>
        </w:tabs>
      </w:pPr>
    </w:p>
    <w:p w14:paraId="40E6A32E" w14:textId="77777777" w:rsidR="00A324CE" w:rsidRDefault="00A403CC" w:rsidP="00A324CE">
      <w:pPr>
        <w:rPr>
          <w:lang w:val="fr-FR"/>
        </w:rPr>
      </w:pPr>
      <w:proofErr w:type="gramStart"/>
      <w:r>
        <w:rPr>
          <w:lang w:val="fr-FR"/>
        </w:rPr>
        <w:t>Contact:</w:t>
      </w:r>
      <w:proofErr w:type="gramEnd"/>
      <w:r>
        <w:rPr>
          <w:lang w:val="fr-FR"/>
        </w:rPr>
        <w:t xml:space="preserve"> </w:t>
      </w:r>
      <w:r w:rsidR="003D5ED5">
        <w:rPr>
          <w:lang w:val="fr-FR"/>
        </w:rPr>
        <w:t>Paul James</w:t>
      </w:r>
      <w:r>
        <w:rPr>
          <w:lang w:val="fr-FR"/>
        </w:rPr>
        <w:t xml:space="preserve">, </w:t>
      </w:r>
      <w:hyperlink r:id="rId7" w:history="1">
        <w:r w:rsidR="003D5ED5" w:rsidRPr="00FB4953">
          <w:rPr>
            <w:rStyle w:val="Hyperlink"/>
            <w:lang w:val="fr-FR"/>
          </w:rPr>
          <w:t>Paul.James@harley-davidson.com</w:t>
        </w:r>
      </w:hyperlink>
    </w:p>
    <w:p w14:paraId="6DC401C1" w14:textId="43B9906E" w:rsidR="00A403CC" w:rsidRDefault="003D5ED5" w:rsidP="00A324CE">
      <w:pPr>
        <w:rPr>
          <w:lang w:val="fr-FR"/>
        </w:rPr>
      </w:pPr>
      <w:r>
        <w:rPr>
          <w:color w:val="000000"/>
        </w:rPr>
        <w:t>414-343-8735</w:t>
      </w:r>
    </w:p>
    <w:p w14:paraId="57A30C44" w14:textId="77777777" w:rsidR="00874412" w:rsidRDefault="00874412" w:rsidP="00B40366">
      <w:pPr>
        <w:widowControl w:val="0"/>
        <w:tabs>
          <w:tab w:val="left" w:pos="180"/>
          <w:tab w:val="left" w:pos="360"/>
          <w:tab w:val="left" w:pos="720"/>
        </w:tabs>
        <w:autoSpaceDE w:val="0"/>
        <w:autoSpaceDN w:val="0"/>
        <w:adjustRightInd w:val="0"/>
        <w:jc w:val="center"/>
        <w:rPr>
          <w:lang w:val="fr-FR" w:eastAsia="en-US"/>
        </w:rPr>
      </w:pPr>
    </w:p>
    <w:p w14:paraId="1F6EB544" w14:textId="77777777" w:rsidR="00A4041E" w:rsidRDefault="00A4041E" w:rsidP="00B40366">
      <w:pPr>
        <w:widowControl w:val="0"/>
        <w:tabs>
          <w:tab w:val="left" w:pos="180"/>
          <w:tab w:val="left" w:pos="360"/>
          <w:tab w:val="left" w:pos="720"/>
        </w:tabs>
        <w:autoSpaceDE w:val="0"/>
        <w:autoSpaceDN w:val="0"/>
        <w:adjustRightInd w:val="0"/>
        <w:jc w:val="center"/>
        <w:rPr>
          <w:lang w:val="fr-FR" w:eastAsia="en-US"/>
        </w:rPr>
      </w:pPr>
    </w:p>
    <w:p w14:paraId="752CAFD1" w14:textId="77777777" w:rsidR="00A4041E" w:rsidRDefault="00A4041E" w:rsidP="00B40366">
      <w:pPr>
        <w:widowControl w:val="0"/>
        <w:tabs>
          <w:tab w:val="left" w:pos="180"/>
          <w:tab w:val="left" w:pos="360"/>
          <w:tab w:val="left" w:pos="720"/>
        </w:tabs>
        <w:autoSpaceDE w:val="0"/>
        <w:autoSpaceDN w:val="0"/>
        <w:adjustRightInd w:val="0"/>
        <w:jc w:val="center"/>
        <w:rPr>
          <w:lang w:val="fr-FR" w:eastAsia="en-US"/>
        </w:rPr>
      </w:pPr>
    </w:p>
    <w:p w14:paraId="0EA760B6" w14:textId="656B8D2C" w:rsidR="002E2CC0" w:rsidRDefault="00874412">
      <w:pPr>
        <w:widowControl w:val="0"/>
        <w:tabs>
          <w:tab w:val="left" w:pos="180"/>
          <w:tab w:val="left" w:pos="360"/>
          <w:tab w:val="left" w:pos="720"/>
        </w:tabs>
        <w:autoSpaceDE w:val="0"/>
        <w:autoSpaceDN w:val="0"/>
        <w:adjustRightInd w:val="0"/>
        <w:jc w:val="center"/>
        <w:rPr>
          <w:b/>
          <w:lang w:val="fr-FR" w:eastAsia="en-US"/>
        </w:rPr>
      </w:pPr>
      <w:r w:rsidRPr="005339F8">
        <w:rPr>
          <w:b/>
          <w:lang w:val="fr-FR" w:eastAsia="en-US"/>
        </w:rPr>
        <w:t xml:space="preserve">HARLEY-DAVIDSON </w:t>
      </w:r>
      <w:r w:rsidR="004D7C99">
        <w:rPr>
          <w:b/>
          <w:lang w:val="fr-FR" w:eastAsia="en-US"/>
        </w:rPr>
        <w:t>LIVEWIRE</w:t>
      </w:r>
      <w:r w:rsidR="00BC14AD">
        <w:rPr>
          <w:b/>
          <w:lang w:val="fr-FR" w:eastAsia="en-US"/>
        </w:rPr>
        <w:t xml:space="preserve"> BECKONS</w:t>
      </w:r>
      <w:r w:rsidR="00D92825">
        <w:rPr>
          <w:b/>
          <w:lang w:val="fr-FR" w:eastAsia="en-US"/>
        </w:rPr>
        <w:t xml:space="preserve"> A NEW MOTORCYCLING EXPERIENCE</w:t>
      </w:r>
    </w:p>
    <w:p w14:paraId="5A101B01" w14:textId="72397992" w:rsidR="00D92825" w:rsidRPr="00D92825" w:rsidRDefault="00D92825">
      <w:pPr>
        <w:widowControl w:val="0"/>
        <w:tabs>
          <w:tab w:val="left" w:pos="180"/>
          <w:tab w:val="left" w:pos="360"/>
          <w:tab w:val="left" w:pos="720"/>
        </w:tabs>
        <w:autoSpaceDE w:val="0"/>
        <w:autoSpaceDN w:val="0"/>
        <w:adjustRightInd w:val="0"/>
        <w:jc w:val="center"/>
        <w:rPr>
          <w:i/>
          <w:lang w:val="fr-FR" w:eastAsia="en-US"/>
        </w:rPr>
      </w:pPr>
      <w:r>
        <w:rPr>
          <w:b/>
          <w:i/>
          <w:lang w:val="fr-FR" w:eastAsia="en-US"/>
        </w:rPr>
        <w:t xml:space="preserve">The Dynamic Performance of Electric Power </w:t>
      </w:r>
      <w:proofErr w:type="spellStart"/>
      <w:r>
        <w:rPr>
          <w:b/>
          <w:i/>
          <w:lang w:val="fr-FR" w:eastAsia="en-US"/>
        </w:rPr>
        <w:t>Fused</w:t>
      </w:r>
      <w:proofErr w:type="spellEnd"/>
      <w:r>
        <w:rPr>
          <w:b/>
          <w:i/>
          <w:lang w:val="fr-FR" w:eastAsia="en-US"/>
        </w:rPr>
        <w:t xml:space="preserve"> </w:t>
      </w:r>
      <w:proofErr w:type="spellStart"/>
      <w:r>
        <w:rPr>
          <w:b/>
          <w:i/>
          <w:lang w:val="fr-FR" w:eastAsia="en-US"/>
        </w:rPr>
        <w:t>with</w:t>
      </w:r>
      <w:proofErr w:type="spellEnd"/>
      <w:r>
        <w:rPr>
          <w:b/>
          <w:i/>
          <w:lang w:val="fr-FR" w:eastAsia="en-US"/>
        </w:rPr>
        <w:t xml:space="preserve"> Rider</w:t>
      </w:r>
      <w:r w:rsidRPr="005412A1">
        <w:rPr>
          <w:b/>
          <w:i/>
          <w:lang w:eastAsia="en-US"/>
        </w:rPr>
        <w:t>-Connected Technology</w:t>
      </w:r>
    </w:p>
    <w:p w14:paraId="4E61D505" w14:textId="77777777" w:rsidR="00A4041E" w:rsidRPr="00C96759" w:rsidRDefault="00A4041E">
      <w:pPr>
        <w:widowControl w:val="0"/>
        <w:tabs>
          <w:tab w:val="left" w:pos="180"/>
          <w:tab w:val="left" w:pos="360"/>
          <w:tab w:val="left" w:pos="720"/>
        </w:tabs>
        <w:autoSpaceDE w:val="0"/>
        <w:autoSpaceDN w:val="0"/>
        <w:adjustRightInd w:val="0"/>
        <w:spacing w:line="276" w:lineRule="auto"/>
        <w:jc w:val="center"/>
        <w:rPr>
          <w:lang w:eastAsia="en-US"/>
        </w:rPr>
      </w:pPr>
    </w:p>
    <w:p w14:paraId="611CBDF4" w14:textId="0CAF85C9" w:rsidR="0077442A" w:rsidRDefault="002613FA" w:rsidP="00CC27C7">
      <w:pPr>
        <w:widowControl w:val="0"/>
        <w:tabs>
          <w:tab w:val="left" w:pos="180"/>
          <w:tab w:val="left" w:pos="360"/>
          <w:tab w:val="left" w:pos="720"/>
        </w:tabs>
        <w:autoSpaceDE w:val="0"/>
        <w:autoSpaceDN w:val="0"/>
        <w:adjustRightInd w:val="0"/>
        <w:spacing w:line="276" w:lineRule="auto"/>
        <w:rPr>
          <w:lang w:eastAsia="en-US"/>
        </w:rPr>
      </w:pPr>
      <w:r w:rsidRPr="00CC27C7">
        <w:rPr>
          <w:lang w:eastAsia="en-US"/>
        </w:rPr>
        <w:t>MILWAUKEE (</w:t>
      </w:r>
      <w:r w:rsidR="00503972" w:rsidRPr="00CC27C7">
        <w:rPr>
          <w:lang w:eastAsia="en-US"/>
        </w:rPr>
        <w:t>July 11</w:t>
      </w:r>
      <w:r w:rsidRPr="00CC27C7">
        <w:rPr>
          <w:lang w:eastAsia="en-US"/>
        </w:rPr>
        <w:t>, 201</w:t>
      </w:r>
      <w:r w:rsidR="003D5ED5" w:rsidRPr="00CC27C7">
        <w:rPr>
          <w:lang w:eastAsia="en-US"/>
        </w:rPr>
        <w:t>9</w:t>
      </w:r>
      <w:r w:rsidRPr="00CC27C7">
        <w:rPr>
          <w:lang w:eastAsia="en-US"/>
        </w:rPr>
        <w:t>) –</w:t>
      </w:r>
      <w:r w:rsidR="005F2EA8" w:rsidRPr="00CC27C7">
        <w:rPr>
          <w:lang w:eastAsia="en-US"/>
        </w:rPr>
        <w:t xml:space="preserve"> </w:t>
      </w:r>
      <w:r w:rsidR="00A4041E" w:rsidRPr="00CC27C7">
        <w:rPr>
          <w:lang w:eastAsia="en-US"/>
        </w:rPr>
        <w:t>The Harley-Davidson</w:t>
      </w:r>
      <w:r w:rsidR="00A4041E" w:rsidRPr="00CC27C7">
        <w:rPr>
          <w:vertAlign w:val="superscript"/>
          <w:lang w:eastAsia="en-US"/>
        </w:rPr>
        <w:t>®</w:t>
      </w:r>
      <w:r w:rsidR="00A4041E" w:rsidRPr="00CC27C7">
        <w:rPr>
          <w:lang w:eastAsia="en-US"/>
        </w:rPr>
        <w:t xml:space="preserve"> LiveWire</w:t>
      </w:r>
      <w:r w:rsidR="00A4041E" w:rsidRPr="00CC27C7">
        <w:rPr>
          <w:vertAlign w:val="superscript"/>
          <w:lang w:eastAsia="en-US"/>
        </w:rPr>
        <w:t>™</w:t>
      </w:r>
      <w:r w:rsidR="00A4041E" w:rsidRPr="00CC27C7">
        <w:rPr>
          <w:lang w:eastAsia="en-US"/>
        </w:rPr>
        <w:t xml:space="preserve"> is an all-new</w:t>
      </w:r>
      <w:r w:rsidR="00BC14AD">
        <w:rPr>
          <w:lang w:eastAsia="en-US"/>
        </w:rPr>
        <w:t>, all-electric</w:t>
      </w:r>
      <w:r w:rsidR="00A4041E" w:rsidRPr="00CC27C7">
        <w:rPr>
          <w:lang w:eastAsia="en-US"/>
        </w:rPr>
        <w:t xml:space="preserve"> motorcycle; a</w:t>
      </w:r>
      <w:r w:rsidR="00EC0F59">
        <w:rPr>
          <w:lang w:eastAsia="en-US"/>
        </w:rPr>
        <w:t>n</w:t>
      </w:r>
      <w:r w:rsidR="00A4041E" w:rsidRPr="00CC27C7">
        <w:rPr>
          <w:lang w:eastAsia="en-US"/>
        </w:rPr>
        <w:t xml:space="preserve"> </w:t>
      </w:r>
      <w:r w:rsidR="00BC14AD">
        <w:rPr>
          <w:lang w:eastAsia="en-US"/>
        </w:rPr>
        <w:t xml:space="preserve">exhilarating and evocative </w:t>
      </w:r>
      <w:r w:rsidR="00A4041E" w:rsidRPr="00CC27C7">
        <w:rPr>
          <w:lang w:eastAsia="en-US"/>
        </w:rPr>
        <w:t xml:space="preserve">new model designed to offer the rider </w:t>
      </w:r>
      <w:r w:rsidR="0012315D">
        <w:rPr>
          <w:lang w:eastAsia="en-US"/>
        </w:rPr>
        <w:t>a</w:t>
      </w:r>
      <w:r w:rsidR="00A4041E" w:rsidRPr="00CC27C7">
        <w:rPr>
          <w:lang w:eastAsia="en-US"/>
        </w:rPr>
        <w:t xml:space="preserve"> high-performance motorcycling experience infused with a new level of technology</w:t>
      </w:r>
      <w:r w:rsidR="00BC14AD">
        <w:rPr>
          <w:lang w:eastAsia="en-US"/>
        </w:rPr>
        <w:t>,</w:t>
      </w:r>
      <w:r w:rsidR="00165A3F" w:rsidRPr="00CC27C7">
        <w:rPr>
          <w:lang w:eastAsia="en-US"/>
        </w:rPr>
        <w:t xml:space="preserve"> and the premium look and feel of a Harley-Davidson product.</w:t>
      </w:r>
      <w:r w:rsidR="00A4041E" w:rsidRPr="00CC27C7">
        <w:rPr>
          <w:lang w:eastAsia="en-US"/>
        </w:rPr>
        <w:t xml:space="preserve"> </w:t>
      </w:r>
    </w:p>
    <w:p w14:paraId="507452FA" w14:textId="77777777" w:rsidR="0077442A" w:rsidRDefault="0077442A" w:rsidP="00CC27C7">
      <w:pPr>
        <w:widowControl w:val="0"/>
        <w:tabs>
          <w:tab w:val="left" w:pos="180"/>
          <w:tab w:val="left" w:pos="360"/>
          <w:tab w:val="left" w:pos="720"/>
        </w:tabs>
        <w:autoSpaceDE w:val="0"/>
        <w:autoSpaceDN w:val="0"/>
        <w:adjustRightInd w:val="0"/>
        <w:spacing w:line="276" w:lineRule="auto"/>
        <w:rPr>
          <w:lang w:eastAsia="en-US"/>
        </w:rPr>
      </w:pPr>
    </w:p>
    <w:p w14:paraId="5320F69D" w14:textId="26B031D4" w:rsidR="00832873" w:rsidRPr="00CC27C7" w:rsidRDefault="00A4041E" w:rsidP="00CC27C7">
      <w:pPr>
        <w:widowControl w:val="0"/>
        <w:tabs>
          <w:tab w:val="left" w:pos="180"/>
          <w:tab w:val="left" w:pos="360"/>
          <w:tab w:val="left" w:pos="720"/>
        </w:tabs>
        <w:autoSpaceDE w:val="0"/>
        <w:autoSpaceDN w:val="0"/>
        <w:adjustRightInd w:val="0"/>
        <w:spacing w:line="276" w:lineRule="auto"/>
        <w:rPr>
          <w:lang w:eastAsia="en-US"/>
        </w:rPr>
      </w:pPr>
      <w:r w:rsidRPr="00CC27C7">
        <w:rPr>
          <w:lang w:eastAsia="en-US"/>
        </w:rPr>
        <w:t xml:space="preserve">Propelled by the immediate torque of the </w:t>
      </w:r>
      <w:r w:rsidRPr="00537957">
        <w:rPr>
          <w:lang w:eastAsia="en-US"/>
        </w:rPr>
        <w:t>H-D Revelation</w:t>
      </w:r>
      <w:r w:rsidRPr="00537957">
        <w:rPr>
          <w:vertAlign w:val="superscript"/>
          <w:lang w:eastAsia="en-US"/>
        </w:rPr>
        <w:t>™</w:t>
      </w:r>
      <w:r w:rsidRPr="00CC27C7">
        <w:rPr>
          <w:lang w:eastAsia="en-US"/>
        </w:rPr>
        <w:t xml:space="preserve"> all-electric powertrain, the LiveWire motorcycle is capable of </w:t>
      </w:r>
      <w:r w:rsidR="00F01E71">
        <w:rPr>
          <w:lang w:eastAsia="en-US"/>
        </w:rPr>
        <w:t xml:space="preserve">rapid </w:t>
      </w:r>
      <w:r w:rsidR="00F01E71" w:rsidRPr="00CC27C7">
        <w:rPr>
          <w:lang w:eastAsia="en-US"/>
        </w:rPr>
        <w:t>acceleration</w:t>
      </w:r>
      <w:r w:rsidRPr="00CC27C7">
        <w:rPr>
          <w:lang w:eastAsia="en-US"/>
        </w:rPr>
        <w:t xml:space="preserve"> with just a twist of the throttle – no clutching or gear shifting required. An optimized center of gravity, rigid aluminum frame and premium adjustable suspension components give the LiveWire</w:t>
      </w:r>
      <w:r w:rsidR="007240C0" w:rsidRPr="00CC27C7">
        <w:rPr>
          <w:lang w:eastAsia="en-US"/>
        </w:rPr>
        <w:t xml:space="preserve"> motorcycle</w:t>
      </w:r>
      <w:r w:rsidRPr="00CC27C7">
        <w:rPr>
          <w:lang w:eastAsia="en-US"/>
        </w:rPr>
        <w:t xml:space="preserve"> dynamic handling. </w:t>
      </w:r>
      <w:r w:rsidR="004B4854">
        <w:rPr>
          <w:lang w:eastAsia="en-US"/>
        </w:rPr>
        <w:t>With up to 14</w:t>
      </w:r>
      <w:r w:rsidR="0066139C">
        <w:rPr>
          <w:lang w:eastAsia="en-US"/>
        </w:rPr>
        <w:t>6</w:t>
      </w:r>
      <w:r w:rsidR="004B4854">
        <w:rPr>
          <w:lang w:eastAsia="en-US"/>
        </w:rPr>
        <w:t xml:space="preserve"> miles of range, p</w:t>
      </w:r>
      <w:r w:rsidRPr="00CC27C7">
        <w:rPr>
          <w:lang w:eastAsia="en-US"/>
        </w:rPr>
        <w:t xml:space="preserve">erformance </w:t>
      </w:r>
      <w:r w:rsidR="004B4854">
        <w:rPr>
          <w:lang w:eastAsia="en-US"/>
        </w:rPr>
        <w:t xml:space="preserve">is </w:t>
      </w:r>
      <w:r w:rsidRPr="00CC27C7">
        <w:rPr>
          <w:lang w:eastAsia="en-US"/>
        </w:rPr>
        <w:t>optimized for the urban street-rider.</w:t>
      </w:r>
    </w:p>
    <w:p w14:paraId="7E1A7E00" w14:textId="77777777" w:rsidR="007240C0" w:rsidRPr="00CC27C7" w:rsidRDefault="007240C0" w:rsidP="00CC27C7">
      <w:pPr>
        <w:widowControl w:val="0"/>
        <w:tabs>
          <w:tab w:val="left" w:pos="180"/>
          <w:tab w:val="left" w:pos="360"/>
          <w:tab w:val="left" w:pos="720"/>
        </w:tabs>
        <w:autoSpaceDE w:val="0"/>
        <w:autoSpaceDN w:val="0"/>
        <w:adjustRightInd w:val="0"/>
        <w:spacing w:line="276" w:lineRule="auto"/>
        <w:rPr>
          <w:lang w:eastAsia="en-US"/>
        </w:rPr>
      </w:pPr>
    </w:p>
    <w:p w14:paraId="7B91BF16" w14:textId="1A47F768" w:rsidR="007240C0" w:rsidRPr="00CC27C7" w:rsidRDefault="007240C0" w:rsidP="00CC27C7">
      <w:pPr>
        <w:widowControl w:val="0"/>
        <w:tabs>
          <w:tab w:val="left" w:pos="180"/>
          <w:tab w:val="left" w:pos="360"/>
          <w:tab w:val="left" w:pos="720"/>
        </w:tabs>
        <w:autoSpaceDE w:val="0"/>
        <w:autoSpaceDN w:val="0"/>
        <w:adjustRightInd w:val="0"/>
        <w:spacing w:line="276" w:lineRule="auto"/>
      </w:pPr>
      <w:r w:rsidRPr="00CC27C7">
        <w:t>The LiveWire</w:t>
      </w:r>
      <w:r w:rsidRPr="00CC27C7">
        <w:rPr>
          <w:vertAlign w:val="superscript"/>
          <w:lang w:eastAsia="en-US"/>
        </w:rPr>
        <w:t xml:space="preserve"> </w:t>
      </w:r>
      <w:r w:rsidRPr="00CC27C7">
        <w:t xml:space="preserve">model is the first in a broad portfolio of electric two-wheelers </w:t>
      </w:r>
      <w:r w:rsidR="009F5E15" w:rsidRPr="00CC27C7">
        <w:t>designed to establish</w:t>
      </w:r>
      <w:r w:rsidRPr="00CC27C7">
        <w:t xml:space="preserve"> Harley-Davidson as the leader in the electrification of </w:t>
      </w:r>
      <w:r w:rsidR="005A36BA">
        <w:t>motorcycles</w:t>
      </w:r>
      <w:r w:rsidR="009F1881">
        <w:t>. Its debut is</w:t>
      </w:r>
      <w:r w:rsidRPr="00CC27C7">
        <w:t xml:space="preserve"> a significant part of the </w:t>
      </w:r>
      <w:hyperlink r:id="rId8" w:history="1">
        <w:r w:rsidRPr="00CC27C7">
          <w:rPr>
            <w:rStyle w:val="Hyperlink"/>
          </w:rPr>
          <w:t>More Roads to Harley-Davidson</w:t>
        </w:r>
      </w:hyperlink>
      <w:r w:rsidRPr="00CC27C7">
        <w:t xml:space="preserve"> plan to accelerate building the next generation of riders through new products in additional motorcycle segments, broader access and a commitment to strengthen dealers globally.</w:t>
      </w:r>
    </w:p>
    <w:p w14:paraId="3753ADC7" w14:textId="77777777" w:rsidR="00D06028" w:rsidRPr="00CC27C7" w:rsidRDefault="00D06028" w:rsidP="00CC27C7">
      <w:pPr>
        <w:widowControl w:val="0"/>
        <w:tabs>
          <w:tab w:val="left" w:pos="180"/>
          <w:tab w:val="left" w:pos="360"/>
          <w:tab w:val="left" w:pos="720"/>
        </w:tabs>
        <w:autoSpaceDE w:val="0"/>
        <w:autoSpaceDN w:val="0"/>
        <w:adjustRightInd w:val="0"/>
        <w:spacing w:line="276" w:lineRule="auto"/>
      </w:pPr>
    </w:p>
    <w:p w14:paraId="182858A0" w14:textId="10242D23" w:rsidR="00BE5F14" w:rsidRPr="00CC27C7" w:rsidRDefault="00BE5F14" w:rsidP="00BE5F14">
      <w:pPr>
        <w:widowControl w:val="0"/>
        <w:tabs>
          <w:tab w:val="left" w:pos="180"/>
          <w:tab w:val="left" w:pos="360"/>
          <w:tab w:val="left" w:pos="720"/>
        </w:tabs>
        <w:autoSpaceDE w:val="0"/>
        <w:autoSpaceDN w:val="0"/>
        <w:adjustRightInd w:val="0"/>
        <w:spacing w:line="276" w:lineRule="auto"/>
      </w:pPr>
      <w:r w:rsidRPr="00CC27C7">
        <w:t xml:space="preserve">The LiveWire motorcycle will be available in 2019 through select authorized Harley-Davidson dealerships in the United States, Canada and most European countries where Harley-Davidson conducts business, with expanding global availability planned for 2020 through 2021. LiveWire MSRP </w:t>
      </w:r>
      <w:r w:rsidR="008B2015">
        <w:t>is</w:t>
      </w:r>
      <w:r w:rsidRPr="00CC27C7">
        <w:t xml:space="preserve"> $29,799*.</w:t>
      </w:r>
    </w:p>
    <w:p w14:paraId="2985BF45" w14:textId="77777777" w:rsidR="008B1BE8" w:rsidRPr="00CC27C7" w:rsidRDefault="008B1BE8" w:rsidP="00CC27C7">
      <w:pPr>
        <w:widowControl w:val="0"/>
        <w:tabs>
          <w:tab w:val="left" w:pos="180"/>
          <w:tab w:val="left" w:pos="360"/>
          <w:tab w:val="left" w:pos="720"/>
        </w:tabs>
        <w:autoSpaceDE w:val="0"/>
        <w:autoSpaceDN w:val="0"/>
        <w:adjustRightInd w:val="0"/>
        <w:spacing w:line="276" w:lineRule="auto"/>
      </w:pPr>
    </w:p>
    <w:p w14:paraId="7F7D9918" w14:textId="56B4E7F8" w:rsidR="006D4E9A" w:rsidRPr="00CC27C7" w:rsidRDefault="006D4E9A" w:rsidP="00CC27C7">
      <w:pPr>
        <w:spacing w:line="276" w:lineRule="auto"/>
        <w:rPr>
          <w:b/>
        </w:rPr>
      </w:pPr>
      <w:r w:rsidRPr="00CC27C7">
        <w:rPr>
          <w:b/>
        </w:rPr>
        <w:t>The LiveWire Motorcycle Riding Experience</w:t>
      </w:r>
    </w:p>
    <w:p w14:paraId="48715836" w14:textId="7227E85D" w:rsidR="00165A3F" w:rsidRDefault="00165A3F" w:rsidP="00CC27C7">
      <w:pPr>
        <w:widowControl w:val="0"/>
        <w:tabs>
          <w:tab w:val="left" w:pos="180"/>
          <w:tab w:val="left" w:pos="360"/>
          <w:tab w:val="left" w:pos="720"/>
        </w:tabs>
        <w:autoSpaceDE w:val="0"/>
        <w:autoSpaceDN w:val="0"/>
        <w:adjustRightInd w:val="0"/>
        <w:spacing w:line="276" w:lineRule="auto"/>
      </w:pPr>
      <w:r w:rsidRPr="00CC27C7">
        <w:t xml:space="preserve">The LiveWire model offers an all-new motorcycling experience – accessible to new riders and thrilling for accomplished motorcyclists. The LiveWire motorcycle radically alters many of the sensations that have previously defined motorcycling; the H-D Revelation powertrain delivers extreme power in a seamless rush while the simplicity of operation allows the rider to focus more </w:t>
      </w:r>
      <w:r w:rsidRPr="00CC27C7">
        <w:lastRenderedPageBreak/>
        <w:t>completely on the real thrill of motorcycling – the dynamic sensations of acceleration and motion.</w:t>
      </w:r>
    </w:p>
    <w:p w14:paraId="000A3CB6" w14:textId="77777777" w:rsidR="0066139C" w:rsidRPr="00CC27C7" w:rsidRDefault="0066139C" w:rsidP="00CC27C7">
      <w:pPr>
        <w:widowControl w:val="0"/>
        <w:tabs>
          <w:tab w:val="left" w:pos="180"/>
          <w:tab w:val="left" w:pos="360"/>
          <w:tab w:val="left" w:pos="720"/>
        </w:tabs>
        <w:autoSpaceDE w:val="0"/>
        <w:autoSpaceDN w:val="0"/>
        <w:adjustRightInd w:val="0"/>
        <w:spacing w:line="276" w:lineRule="auto"/>
      </w:pPr>
    </w:p>
    <w:p w14:paraId="16FB8F0E" w14:textId="3804AC90" w:rsidR="006D4E9A" w:rsidRPr="00CC27C7" w:rsidRDefault="006D4E9A" w:rsidP="00CC27C7">
      <w:pPr>
        <w:pStyle w:val="ListParagraph"/>
        <w:numPr>
          <w:ilvl w:val="0"/>
          <w:numId w:val="34"/>
        </w:numPr>
        <w:spacing w:line="276" w:lineRule="auto"/>
        <w:ind w:left="360"/>
      </w:pPr>
      <w:r w:rsidRPr="00CC27C7">
        <w:t>Amazing acceleration: The instant torque provided by the H-D Revelation powertrain delivers exhilarating acceler</w:t>
      </w:r>
      <w:r w:rsidR="00C729FA">
        <w:t>ation from a stop; the LiveWire</w:t>
      </w:r>
      <w:r w:rsidRPr="00CC27C7">
        <w:t xml:space="preserve"> motorcycle can rush from 0 to 60 mph (0 to 100 kph) in 3.0 seconds and 60 to 80 mph (100 to 129 kph) in 1.9 seconds. Because maximum torque is always on tap, roll-on acceleration for passing from any speed is outstanding.</w:t>
      </w:r>
      <w:bookmarkStart w:id="0" w:name="_Hlk526836469"/>
    </w:p>
    <w:p w14:paraId="4BABB7FE" w14:textId="77777777" w:rsidR="006D4E9A" w:rsidRPr="00CC27C7" w:rsidRDefault="006D4E9A" w:rsidP="00CC27C7">
      <w:pPr>
        <w:pStyle w:val="ListParagraph"/>
        <w:spacing w:line="276" w:lineRule="auto"/>
        <w:ind w:left="0"/>
      </w:pPr>
    </w:p>
    <w:p w14:paraId="15BE760D" w14:textId="77777777" w:rsidR="006D4E9A" w:rsidRPr="00CC27C7" w:rsidRDefault="006D4E9A" w:rsidP="00CC27C7">
      <w:pPr>
        <w:pStyle w:val="ListParagraph"/>
        <w:numPr>
          <w:ilvl w:val="0"/>
          <w:numId w:val="34"/>
        </w:numPr>
        <w:spacing w:line="276" w:lineRule="auto"/>
        <w:ind w:left="360"/>
      </w:pPr>
      <w:r w:rsidRPr="00CC27C7">
        <w:t xml:space="preserve">Twist-And-Go: Electric power requires no clutch and no gear shifting, greatly simplifying operation for new riders. All riders will also appreciate the braking effect of the power regeneration mode as it adds charge to the battery, especially in urban traffic that often requires a lot of slow-rolling and stop-and-go riding. </w:t>
      </w:r>
    </w:p>
    <w:bookmarkEnd w:id="0"/>
    <w:p w14:paraId="46C37DFB" w14:textId="77777777" w:rsidR="006D4E9A" w:rsidRPr="00CC27C7" w:rsidRDefault="006D4E9A" w:rsidP="00CC27C7">
      <w:pPr>
        <w:spacing w:line="276" w:lineRule="auto"/>
        <w:contextualSpacing/>
      </w:pPr>
    </w:p>
    <w:p w14:paraId="54C4D4EF" w14:textId="089C7683" w:rsidR="006D4E9A" w:rsidRPr="00CC27C7" w:rsidRDefault="006D4E9A" w:rsidP="00CC27C7">
      <w:pPr>
        <w:pStyle w:val="ListParagraph"/>
        <w:numPr>
          <w:ilvl w:val="0"/>
          <w:numId w:val="34"/>
        </w:numPr>
        <w:spacing w:line="276" w:lineRule="auto"/>
        <w:ind w:left="360"/>
      </w:pPr>
      <w:r w:rsidRPr="00CC27C7">
        <w:t xml:space="preserve">Minimal NVH (Noise/Vibration/Harshness): The H-D Revelation electric powertrain produces minimal vibration, very little heat, and minimal noise, all of which enhance rider comfort. </w:t>
      </w:r>
      <w:r w:rsidR="0066139C">
        <w:t>When the rider activates the LiveWire motorcycle powertrain</w:t>
      </w:r>
      <w:r w:rsidR="009A19EC">
        <w:t>,</w:t>
      </w:r>
      <w:r w:rsidR="0066139C">
        <w:t xml:space="preserve"> the electric motor will produce a subtle pulsing of torque, a heartbeat sensation designed to let the rider know the bike has come to life and is ready to ride. The pulsing ceases when the motorcycle begins to </w:t>
      </w:r>
      <w:proofErr w:type="gramStart"/>
      <w:r w:rsidR="0066139C">
        <w:t>move, and</w:t>
      </w:r>
      <w:proofErr w:type="gramEnd"/>
      <w:r w:rsidR="0066139C">
        <w:t xml:space="preserve"> resume</w:t>
      </w:r>
      <w:r w:rsidR="009A19EC">
        <w:t>s</w:t>
      </w:r>
      <w:r w:rsidR="0066139C">
        <w:t xml:space="preserve"> when the motorcycle comes to a stop. </w:t>
      </w:r>
      <w:r w:rsidRPr="00CC27C7">
        <w:t>The LiveWire model is designed to produce a</w:t>
      </w:r>
      <w:r w:rsidR="009A19EC">
        <w:t xml:space="preserve"> mechanical</w:t>
      </w:r>
      <w:r w:rsidRPr="00CC27C7">
        <w:t xml:space="preserve"> signature Harley-Davidson sound as it accelerates and gains speed; a new sound that represents the smooth, electric power of the LiveWire motorcycle.</w:t>
      </w:r>
    </w:p>
    <w:p w14:paraId="1E29AAFF" w14:textId="77777777" w:rsidR="006D4E9A" w:rsidRPr="00CC27C7" w:rsidRDefault="006D4E9A" w:rsidP="00CC27C7">
      <w:pPr>
        <w:pStyle w:val="ListParagraph"/>
        <w:spacing w:line="276" w:lineRule="auto"/>
        <w:ind w:left="0"/>
      </w:pPr>
    </w:p>
    <w:p w14:paraId="3E4F6D6F" w14:textId="709C5CEB" w:rsidR="0051320E" w:rsidRPr="00CC27C7" w:rsidRDefault="006D4E9A" w:rsidP="00CC27C7">
      <w:pPr>
        <w:pStyle w:val="ListParagraph"/>
        <w:numPr>
          <w:ilvl w:val="0"/>
          <w:numId w:val="34"/>
        </w:numPr>
        <w:pBdr>
          <w:top w:val="nil"/>
          <w:left w:val="nil"/>
          <w:bottom w:val="nil"/>
          <w:right w:val="nil"/>
          <w:between w:val="nil"/>
        </w:pBdr>
        <w:spacing w:line="276" w:lineRule="auto"/>
        <w:ind w:left="360"/>
      </w:pPr>
      <w:r w:rsidRPr="00CC27C7">
        <w:t>Ease of Maintenance: The LiveWire motorcycle is convenient to own because many of the routine maintenance items required of a motorcycle powered by an internal combustion engine are eliminated: there’s no engine oil to change, and no spark plugs, air filter or primary drive to service. Electric power also eliminates maintenance issues associated with ethanol</w:t>
      </w:r>
      <w:r w:rsidR="00130D05">
        <w:t>-blend</w:t>
      </w:r>
      <w:r w:rsidRPr="00CC27C7">
        <w:t xml:space="preserve"> gasoline and off-season storage. The LiveWire motorcycle does require inspection or service of some mechanical and consumable items, such as the drive belt tension, gearbox oil, brake fluid and brake pads, and tires, at recommended intervals and pre-ride.</w:t>
      </w:r>
      <w:r w:rsidR="0066139C">
        <w:t xml:space="preserve"> The high-voltage battery has a five-year, unlimited-mileage warranty.</w:t>
      </w:r>
    </w:p>
    <w:p w14:paraId="38C19586" w14:textId="77777777" w:rsidR="0051320E" w:rsidRPr="00CC27C7" w:rsidRDefault="0051320E" w:rsidP="00CC27C7">
      <w:pPr>
        <w:pStyle w:val="ListParagraph"/>
        <w:spacing w:line="276" w:lineRule="auto"/>
        <w:rPr>
          <w:b/>
          <w:color w:val="000000"/>
        </w:rPr>
      </w:pPr>
    </w:p>
    <w:p w14:paraId="3E7FCCC0" w14:textId="6678EE47" w:rsidR="00FB5D81" w:rsidRDefault="0051320E" w:rsidP="00BE52E7">
      <w:pPr>
        <w:pStyle w:val="ListParagraph"/>
        <w:numPr>
          <w:ilvl w:val="0"/>
          <w:numId w:val="36"/>
        </w:numPr>
        <w:spacing w:line="276" w:lineRule="auto"/>
      </w:pPr>
      <w:r w:rsidRPr="00F01E71">
        <w:t xml:space="preserve">Performance and Range Optimized for the Urban Rider: </w:t>
      </w:r>
      <w:bookmarkStart w:id="1" w:name="_Hlk12341131"/>
      <w:r w:rsidRPr="00F01E71">
        <w:t>The high-voltage battery provides 14</w:t>
      </w:r>
      <w:r w:rsidR="00F01E71">
        <w:t>6</w:t>
      </w:r>
      <w:r w:rsidRPr="00F01E71">
        <w:t xml:space="preserve"> miles (2</w:t>
      </w:r>
      <w:r w:rsidR="00F01E71">
        <w:t>35</w:t>
      </w:r>
      <w:r w:rsidRPr="00F01E71">
        <w:t xml:space="preserve"> km) of city range or </w:t>
      </w:r>
      <w:r w:rsidR="00F01E71">
        <w:t>95</w:t>
      </w:r>
      <w:r w:rsidRPr="00F01E71">
        <w:t xml:space="preserve"> miles (1</w:t>
      </w:r>
      <w:r w:rsidR="00F01E71">
        <w:t>5</w:t>
      </w:r>
      <w:r w:rsidRPr="00F01E71">
        <w:t>2 km) of combined stop-and-go and highway range as measured using the MIC City and MIC Combined tests*</w:t>
      </w:r>
      <w:r w:rsidR="00E41752" w:rsidRPr="00F01E71">
        <w:t>*</w:t>
      </w:r>
      <w:bookmarkEnd w:id="1"/>
      <w:r w:rsidR="0084533F">
        <w:t xml:space="preserve"> </w:t>
      </w:r>
      <w:r w:rsidR="0084533F" w:rsidRPr="009E0CAD">
        <w:t xml:space="preserve">and 98 miles (158 km) </w:t>
      </w:r>
      <w:r w:rsidR="007A0C92" w:rsidRPr="009E0CAD">
        <w:t xml:space="preserve">using </w:t>
      </w:r>
      <w:r w:rsidR="0084533F" w:rsidRPr="009E0CAD">
        <w:t>World Motorcycle Test Cycle (WMTC)</w:t>
      </w:r>
      <w:r w:rsidR="007A0C92" w:rsidRPr="009E0CAD">
        <w:t>**</w:t>
      </w:r>
      <w:proofErr w:type="gramStart"/>
      <w:r w:rsidR="007A0C92" w:rsidRPr="009E0CAD">
        <w:t>*</w:t>
      </w:r>
      <w:r w:rsidR="0084533F" w:rsidRPr="009E0CAD">
        <w:t xml:space="preserve"> </w:t>
      </w:r>
      <w:r w:rsidRPr="009E0CAD">
        <w:t>.</w:t>
      </w:r>
      <w:proofErr w:type="gramEnd"/>
      <w:r w:rsidRPr="009E0CAD">
        <w:t xml:space="preserve"> </w:t>
      </w:r>
      <w:r w:rsidR="007044A4" w:rsidRPr="009E0CAD">
        <w:t xml:space="preserve">DC Fast Charge </w:t>
      </w:r>
      <w:r w:rsidR="00130D05" w:rsidRPr="00F01E71">
        <w:t xml:space="preserve">(DCFC) </w:t>
      </w:r>
      <w:r w:rsidR="007044A4" w:rsidRPr="00F01E71">
        <w:t>technology provides a 0-80 percent of battery charge in 40 minutes or 0-100 percent charge in 60 minutes.</w:t>
      </w:r>
    </w:p>
    <w:p w14:paraId="46DAE103" w14:textId="77777777" w:rsidR="00FB5D81" w:rsidRDefault="00FB5D81" w:rsidP="00FB5D81">
      <w:pPr>
        <w:pStyle w:val="ListParagraph"/>
        <w:spacing w:line="276" w:lineRule="auto"/>
        <w:ind w:left="360"/>
      </w:pPr>
    </w:p>
    <w:p w14:paraId="1C8E45AA" w14:textId="196C6C99" w:rsidR="00FB5D81" w:rsidRPr="009E0CAD" w:rsidRDefault="004F052B" w:rsidP="00C353AD">
      <w:pPr>
        <w:pStyle w:val="ListParagraph"/>
        <w:numPr>
          <w:ilvl w:val="0"/>
          <w:numId w:val="36"/>
        </w:numPr>
        <w:spacing w:line="276" w:lineRule="auto"/>
        <w:rPr>
          <w:color w:val="000000"/>
        </w:rPr>
      </w:pPr>
      <w:r>
        <w:lastRenderedPageBreak/>
        <w:t xml:space="preserve">Leading in Electrification: </w:t>
      </w:r>
      <w:r w:rsidR="00FB5D81" w:rsidRPr="00FB5D81">
        <w:t>Harley-Davidson has committed to lead in the electrification of motorcycling and creation of a strong network of charging stations globally is part of that commitment. Harley-Davidson is focused on providing ample opportunities for riders to charge their motorcycles – at home, at authorized Harley-D</w:t>
      </w:r>
      <w:r w:rsidR="00E96FAF">
        <w:t>avidson dealerships,</w:t>
      </w:r>
      <w:r w:rsidR="00FB5D81" w:rsidRPr="00FB5D81">
        <w:t xml:space="preserve"> and at other convenient places. </w:t>
      </w:r>
      <w:r w:rsidR="007951B1">
        <w:t>A</w:t>
      </w:r>
      <w:r w:rsidR="00FB5D81" w:rsidRPr="00FB5D81">
        <w:t>ll participating authorized Harley-Davidson dealers</w:t>
      </w:r>
      <w:r w:rsidR="00E96FAF">
        <w:t xml:space="preserve"> selling the LiveWire model</w:t>
      </w:r>
      <w:r w:rsidR="00FB5D81" w:rsidRPr="00FB5D81">
        <w:t xml:space="preserve"> will </w:t>
      </w:r>
      <w:r w:rsidR="00FB5D81" w:rsidRPr="009E0CAD">
        <w:t xml:space="preserve">offer a DCFC charging station at their dealership. </w:t>
      </w:r>
    </w:p>
    <w:p w14:paraId="6F8EFBED" w14:textId="77777777" w:rsidR="009E0CAD" w:rsidRPr="009E0CAD" w:rsidRDefault="009E0CAD" w:rsidP="009E0CAD">
      <w:pPr>
        <w:spacing w:line="276" w:lineRule="auto"/>
        <w:rPr>
          <w:color w:val="000000"/>
        </w:rPr>
      </w:pPr>
    </w:p>
    <w:p w14:paraId="1F55FC06" w14:textId="3D04224E" w:rsidR="00EB0D54" w:rsidRPr="00CC27C7" w:rsidRDefault="00EB0D54" w:rsidP="00CC27C7">
      <w:pPr>
        <w:pStyle w:val="ListParagraph"/>
        <w:numPr>
          <w:ilvl w:val="0"/>
          <w:numId w:val="37"/>
        </w:numPr>
        <w:spacing w:line="276" w:lineRule="auto"/>
        <w:rPr>
          <w:color w:val="000000"/>
        </w:rPr>
      </w:pPr>
      <w:r w:rsidRPr="00CC27C7">
        <w:rPr>
          <w:color w:val="000000"/>
        </w:rPr>
        <w:t>High-Performance Handling and Control: The LiveWire</w:t>
      </w:r>
      <w:r w:rsidR="00B62906" w:rsidRPr="00CC27C7">
        <w:rPr>
          <w:color w:val="000000"/>
        </w:rPr>
        <w:t xml:space="preserve"> motorcycle</w:t>
      </w:r>
      <w:r w:rsidRPr="00CC27C7">
        <w:rPr>
          <w:color w:val="000000"/>
        </w:rPr>
        <w:t xml:space="preserve"> is designed to deliver nimble, agile handling for confident control on urban streets and a thrilling ride on curving backroads.</w:t>
      </w:r>
    </w:p>
    <w:p w14:paraId="40B2383D" w14:textId="77777777" w:rsidR="00EB0D54" w:rsidRPr="00CC27C7" w:rsidRDefault="00EB0D54" w:rsidP="00CC27C7">
      <w:pPr>
        <w:spacing w:line="276" w:lineRule="auto"/>
        <w:rPr>
          <w:color w:val="000000"/>
        </w:rPr>
      </w:pPr>
    </w:p>
    <w:p w14:paraId="10244FA2" w14:textId="4BE96CDA" w:rsidR="00EB0D54" w:rsidRPr="00CC27C7" w:rsidRDefault="00EB0D54" w:rsidP="00CC27C7">
      <w:pPr>
        <w:pStyle w:val="ListParagraph"/>
        <w:numPr>
          <w:ilvl w:val="0"/>
          <w:numId w:val="38"/>
        </w:numPr>
        <w:spacing w:line="276" w:lineRule="auto"/>
        <w:rPr>
          <w:color w:val="000000"/>
        </w:rPr>
      </w:pPr>
      <w:r w:rsidRPr="00CC27C7">
        <w:rPr>
          <w:color w:val="000000"/>
        </w:rPr>
        <w:t>The center of gravity has been optimized to enhance traction, braking, and cornering performance.</w:t>
      </w:r>
    </w:p>
    <w:p w14:paraId="5C0FBAAA" w14:textId="77777777" w:rsidR="00EB0D54" w:rsidRPr="00CC27C7" w:rsidRDefault="00EB0D54" w:rsidP="00CC27C7">
      <w:pPr>
        <w:spacing w:line="276" w:lineRule="auto"/>
        <w:rPr>
          <w:color w:val="000000"/>
        </w:rPr>
      </w:pPr>
    </w:p>
    <w:p w14:paraId="6278EA2A" w14:textId="639ECA0D" w:rsidR="00EB0D54" w:rsidRPr="00CC27C7" w:rsidRDefault="00EB0D54" w:rsidP="00CC27C7">
      <w:pPr>
        <w:pStyle w:val="ListParagraph"/>
        <w:numPr>
          <w:ilvl w:val="0"/>
          <w:numId w:val="38"/>
        </w:numPr>
        <w:spacing w:line="276" w:lineRule="auto"/>
        <w:rPr>
          <w:color w:val="000000"/>
        </w:rPr>
      </w:pPr>
      <w:r w:rsidRPr="00CC27C7">
        <w:rPr>
          <w:color w:val="000000"/>
        </w:rPr>
        <w:t>A lightweight cast aluminum frame is extremely rigid and contributes to the precise, responsive handling that makes the LiveWire model exciting to ride in any situation.</w:t>
      </w:r>
    </w:p>
    <w:p w14:paraId="53BC485D" w14:textId="77777777" w:rsidR="00EB0D54" w:rsidRPr="00CC27C7" w:rsidRDefault="00EB0D54" w:rsidP="00CC27C7">
      <w:pPr>
        <w:spacing w:line="276" w:lineRule="auto"/>
        <w:rPr>
          <w:color w:val="000000"/>
        </w:rPr>
      </w:pPr>
    </w:p>
    <w:p w14:paraId="79310254" w14:textId="6D2AC2F5" w:rsidR="00EB0D54" w:rsidRPr="00CC27C7" w:rsidRDefault="00EB0D54" w:rsidP="00CC27C7">
      <w:pPr>
        <w:pStyle w:val="ListParagraph"/>
        <w:numPr>
          <w:ilvl w:val="0"/>
          <w:numId w:val="38"/>
        </w:numPr>
        <w:spacing w:line="276" w:lineRule="auto"/>
        <w:rPr>
          <w:color w:val="000000"/>
        </w:rPr>
      </w:pPr>
      <w:r w:rsidRPr="00CC27C7">
        <w:rPr>
          <w:color w:val="000000"/>
        </w:rPr>
        <w:t>Premium high-performance SHOWA</w:t>
      </w:r>
      <w:r w:rsidRPr="00A60524">
        <w:rPr>
          <w:color w:val="000000"/>
          <w:vertAlign w:val="superscript"/>
        </w:rPr>
        <w:t>®</w:t>
      </w:r>
      <w:r w:rsidRPr="00CC27C7">
        <w:rPr>
          <w:color w:val="000000"/>
        </w:rPr>
        <w:t xml:space="preserve"> BFRC</w:t>
      </w:r>
      <w:r w:rsidRPr="00A60524">
        <w:rPr>
          <w:color w:val="000000"/>
          <w:vertAlign w:val="superscript"/>
        </w:rPr>
        <w:t>™</w:t>
      </w:r>
      <w:r w:rsidRPr="00CC27C7">
        <w:rPr>
          <w:color w:val="000000"/>
        </w:rPr>
        <w:t xml:space="preserve"> (Balanced Free Rear Cushion-lite) mono-shock rear suspension is fully adjustable and designed to deliver a comfortable ride and precise handling.</w:t>
      </w:r>
    </w:p>
    <w:p w14:paraId="68335BF4" w14:textId="77777777" w:rsidR="00EB0D54" w:rsidRPr="00CC27C7" w:rsidRDefault="00EB0D54" w:rsidP="00CC27C7">
      <w:pPr>
        <w:spacing w:line="276" w:lineRule="auto"/>
        <w:rPr>
          <w:color w:val="000000"/>
        </w:rPr>
      </w:pPr>
    </w:p>
    <w:p w14:paraId="155BA132" w14:textId="76C7AF44" w:rsidR="00EB0D54" w:rsidRPr="00CC27C7" w:rsidRDefault="00EB0D54" w:rsidP="00CC27C7">
      <w:pPr>
        <w:pStyle w:val="ListParagraph"/>
        <w:numPr>
          <w:ilvl w:val="0"/>
          <w:numId w:val="38"/>
        </w:numPr>
        <w:spacing w:line="276" w:lineRule="auto"/>
        <w:rPr>
          <w:color w:val="000000"/>
        </w:rPr>
      </w:pPr>
      <w:r w:rsidRPr="00CC27C7">
        <w:rPr>
          <w:color w:val="000000"/>
        </w:rPr>
        <w:t>Premium SHOWA</w:t>
      </w:r>
      <w:r w:rsidRPr="00A60524">
        <w:rPr>
          <w:color w:val="000000"/>
          <w:vertAlign w:val="superscript"/>
        </w:rPr>
        <w:t>®</w:t>
      </w:r>
      <w:r w:rsidRPr="00CC27C7">
        <w:rPr>
          <w:color w:val="000000"/>
        </w:rPr>
        <w:t xml:space="preserve"> SFF-BP</w:t>
      </w:r>
      <w:r w:rsidRPr="00A60524">
        <w:rPr>
          <w:color w:val="000000"/>
          <w:vertAlign w:val="superscript"/>
        </w:rPr>
        <w:t>®</w:t>
      </w:r>
      <w:r w:rsidRPr="00CC27C7">
        <w:rPr>
          <w:color w:val="000000"/>
        </w:rPr>
        <w:t xml:space="preserve"> (Separate Function front Fork-Big Piston) </w:t>
      </w:r>
      <w:r w:rsidR="00130D05">
        <w:rPr>
          <w:color w:val="000000"/>
        </w:rPr>
        <w:t xml:space="preserve">front suspension </w:t>
      </w:r>
      <w:r w:rsidRPr="00CC27C7">
        <w:rPr>
          <w:color w:val="000000"/>
        </w:rPr>
        <w:t>match</w:t>
      </w:r>
      <w:r w:rsidR="00130D05">
        <w:rPr>
          <w:color w:val="000000"/>
        </w:rPr>
        <w:t>es</w:t>
      </w:r>
      <w:r w:rsidRPr="00CC27C7">
        <w:rPr>
          <w:color w:val="000000"/>
        </w:rPr>
        <w:t xml:space="preserve"> the performance and adjustability of the rear shock and deliver</w:t>
      </w:r>
      <w:r w:rsidR="00130D05">
        <w:rPr>
          <w:color w:val="000000"/>
        </w:rPr>
        <w:t>s</w:t>
      </w:r>
      <w:r w:rsidRPr="00CC27C7">
        <w:rPr>
          <w:color w:val="000000"/>
        </w:rPr>
        <w:t xml:space="preserve"> exceptional low-speed damping control – ideal for composed control in typical urban riding conditions.</w:t>
      </w:r>
    </w:p>
    <w:p w14:paraId="7743B0CF" w14:textId="77777777" w:rsidR="00EB0D54" w:rsidRPr="00CC27C7" w:rsidRDefault="00EB0D54" w:rsidP="00CC27C7">
      <w:pPr>
        <w:spacing w:line="276" w:lineRule="auto"/>
        <w:rPr>
          <w:color w:val="000000"/>
        </w:rPr>
      </w:pPr>
    </w:p>
    <w:p w14:paraId="7AE2F77F" w14:textId="179372F5" w:rsidR="00EB0D54" w:rsidRPr="00CC27C7" w:rsidRDefault="00EB0D54" w:rsidP="00CC27C7">
      <w:pPr>
        <w:pStyle w:val="ListParagraph"/>
        <w:numPr>
          <w:ilvl w:val="0"/>
          <w:numId w:val="38"/>
        </w:numPr>
        <w:spacing w:line="276" w:lineRule="auto"/>
        <w:rPr>
          <w:color w:val="000000"/>
        </w:rPr>
      </w:pPr>
      <w:r w:rsidRPr="00CC27C7">
        <w:rPr>
          <w:color w:val="000000"/>
        </w:rPr>
        <w:t xml:space="preserve">Brembo® Monoblock front brake calipers grip dual 300 mm-diameter rotors and deliver outstanding power with a crisp feel for confident braking performance. </w:t>
      </w:r>
    </w:p>
    <w:p w14:paraId="703DBE8A" w14:textId="77777777" w:rsidR="00EB0D54" w:rsidRPr="00CC27C7" w:rsidRDefault="00EB0D54" w:rsidP="00CC27C7">
      <w:pPr>
        <w:spacing w:line="276" w:lineRule="auto"/>
        <w:rPr>
          <w:color w:val="000000"/>
        </w:rPr>
      </w:pPr>
    </w:p>
    <w:p w14:paraId="30C9E62F" w14:textId="217A8343" w:rsidR="00EB0D54" w:rsidRPr="00CC27C7" w:rsidRDefault="00EB0D54" w:rsidP="00CC27C7">
      <w:pPr>
        <w:pStyle w:val="ListParagraph"/>
        <w:numPr>
          <w:ilvl w:val="0"/>
          <w:numId w:val="38"/>
        </w:numPr>
        <w:spacing w:line="276" w:lineRule="auto"/>
        <w:rPr>
          <w:color w:val="000000"/>
        </w:rPr>
      </w:pPr>
      <w:r w:rsidRPr="00CC27C7">
        <w:rPr>
          <w:color w:val="000000"/>
        </w:rPr>
        <w:t>Premium co-branded H-D</w:t>
      </w:r>
      <w:r w:rsidRPr="00A60524">
        <w:rPr>
          <w:color w:val="000000"/>
          <w:vertAlign w:val="superscript"/>
        </w:rPr>
        <w:t>®</w:t>
      </w:r>
      <w:r w:rsidRPr="00CC27C7">
        <w:rPr>
          <w:color w:val="000000"/>
        </w:rPr>
        <w:t>/Michelin</w:t>
      </w:r>
      <w:r w:rsidRPr="00A60524">
        <w:rPr>
          <w:color w:val="000000"/>
          <w:vertAlign w:val="superscript"/>
        </w:rPr>
        <w:t>®</w:t>
      </w:r>
      <w:r w:rsidRPr="00CC27C7">
        <w:rPr>
          <w:color w:val="000000"/>
        </w:rPr>
        <w:t xml:space="preserve"> Scorcher Sport tires (180mm rear and 120mm front widths) are designed specifically to enhance the handling performance of the LiveWire model.</w:t>
      </w:r>
    </w:p>
    <w:p w14:paraId="02E96F83" w14:textId="77777777" w:rsidR="00480B5A" w:rsidRPr="00CC27C7" w:rsidRDefault="00480B5A" w:rsidP="00CC27C7">
      <w:pPr>
        <w:pStyle w:val="ListParagraph"/>
        <w:spacing w:line="276" w:lineRule="auto"/>
        <w:rPr>
          <w:color w:val="000000"/>
        </w:rPr>
      </w:pPr>
    </w:p>
    <w:p w14:paraId="088368C5" w14:textId="6E886185" w:rsidR="0051320E" w:rsidRPr="00CC27C7" w:rsidRDefault="0051320E" w:rsidP="00CC27C7">
      <w:pPr>
        <w:spacing w:line="276" w:lineRule="auto"/>
        <w:rPr>
          <w:b/>
        </w:rPr>
      </w:pPr>
      <w:r w:rsidRPr="00CC27C7">
        <w:rPr>
          <w:b/>
        </w:rPr>
        <w:t>LiveWire Motorcycle Technology</w:t>
      </w:r>
    </w:p>
    <w:p w14:paraId="1B3013A3" w14:textId="6B370B9F" w:rsidR="007240C0" w:rsidRPr="00CC27C7" w:rsidRDefault="00983E41" w:rsidP="00CC27C7">
      <w:pPr>
        <w:widowControl w:val="0"/>
        <w:tabs>
          <w:tab w:val="left" w:pos="180"/>
          <w:tab w:val="left" w:pos="360"/>
          <w:tab w:val="left" w:pos="720"/>
        </w:tabs>
        <w:autoSpaceDE w:val="0"/>
        <w:autoSpaceDN w:val="0"/>
        <w:adjustRightInd w:val="0"/>
        <w:spacing w:line="276" w:lineRule="auto"/>
        <w:rPr>
          <w:b/>
          <w:bCs/>
        </w:rPr>
      </w:pPr>
      <w:r w:rsidRPr="00CC27C7">
        <w:t>The LiveWire motorcycle is equipped with a full suite of electronic rider aids and interfaces for a completely connected experience.</w:t>
      </w:r>
      <w:r w:rsidR="00F56960" w:rsidRPr="00CC27C7">
        <w:t xml:space="preserve"> </w:t>
      </w:r>
      <w:r w:rsidR="00F56960" w:rsidRPr="00CC27C7">
        <w:rPr>
          <w:i/>
        </w:rPr>
        <w:t xml:space="preserve">(See a separate release for </w:t>
      </w:r>
      <w:r w:rsidR="009A19EC">
        <w:rPr>
          <w:i/>
        </w:rPr>
        <w:t xml:space="preserve">more </w:t>
      </w:r>
      <w:r w:rsidR="00F56960" w:rsidRPr="00CC27C7">
        <w:rPr>
          <w:i/>
        </w:rPr>
        <w:t>LiveWire Technology details)</w:t>
      </w:r>
    </w:p>
    <w:p w14:paraId="0258919F" w14:textId="77777777" w:rsidR="00A932D9" w:rsidRPr="00CC27C7" w:rsidRDefault="00A932D9" w:rsidP="00CC27C7">
      <w:pPr>
        <w:widowControl w:val="0"/>
        <w:tabs>
          <w:tab w:val="left" w:pos="180"/>
          <w:tab w:val="left" w:pos="360"/>
          <w:tab w:val="left" w:pos="720"/>
        </w:tabs>
        <w:autoSpaceDE w:val="0"/>
        <w:autoSpaceDN w:val="0"/>
        <w:adjustRightInd w:val="0"/>
        <w:spacing w:line="276" w:lineRule="auto"/>
        <w:rPr>
          <w:b/>
          <w:bCs/>
        </w:rPr>
      </w:pPr>
    </w:p>
    <w:p w14:paraId="29C70230" w14:textId="38312669" w:rsidR="00983E41" w:rsidRPr="00CC27C7" w:rsidRDefault="00F5078A" w:rsidP="00CC27C7">
      <w:pPr>
        <w:pStyle w:val="ListParagraph"/>
        <w:numPr>
          <w:ilvl w:val="0"/>
          <w:numId w:val="39"/>
        </w:numPr>
        <w:spacing w:line="276" w:lineRule="auto"/>
        <w:ind w:left="360"/>
        <w:rPr>
          <w:color w:val="000000"/>
        </w:rPr>
      </w:pPr>
      <w:r>
        <w:rPr>
          <w:color w:val="000000"/>
        </w:rPr>
        <w:t xml:space="preserve">The </w:t>
      </w:r>
      <w:r w:rsidR="00CC1983" w:rsidRPr="00CC1983">
        <w:rPr>
          <w:color w:val="000000"/>
        </w:rPr>
        <w:t xml:space="preserve">Reflex Defensive Rider Systems </w:t>
      </w:r>
      <w:r w:rsidR="00CC1983">
        <w:rPr>
          <w:color w:val="000000"/>
        </w:rPr>
        <w:t>(</w:t>
      </w:r>
      <w:r>
        <w:rPr>
          <w:color w:val="000000"/>
        </w:rPr>
        <w:t>RDRS</w:t>
      </w:r>
      <w:r w:rsidR="00CC1983">
        <w:rPr>
          <w:color w:val="000000"/>
        </w:rPr>
        <w:t>)</w:t>
      </w:r>
      <w:r w:rsidR="00983E41" w:rsidRPr="00CC27C7">
        <w:rPr>
          <w:color w:val="000000"/>
        </w:rPr>
        <w:t xml:space="preserve"> utilize</w:t>
      </w:r>
      <w:r w:rsidR="00CC1983">
        <w:rPr>
          <w:color w:val="000000"/>
        </w:rPr>
        <w:t xml:space="preserve"> </w:t>
      </w:r>
      <w:r w:rsidR="00983E41" w:rsidRPr="00CC27C7">
        <w:rPr>
          <w:color w:val="000000"/>
        </w:rPr>
        <w:t>Cornering Enhanced Anti-</w:t>
      </w:r>
      <w:proofErr w:type="gramStart"/>
      <w:r w:rsidR="00983E41" w:rsidRPr="00CC27C7">
        <w:rPr>
          <w:color w:val="000000"/>
        </w:rPr>
        <w:t>lock</w:t>
      </w:r>
      <w:proofErr w:type="gramEnd"/>
      <w:r w:rsidR="00983E41" w:rsidRPr="00CC27C7">
        <w:rPr>
          <w:color w:val="000000"/>
        </w:rPr>
        <w:t xml:space="preserve"> Braking System (C-ABS), Cornering Enhanced Traction Control System (C-TCS) and Drag-Torque Slip Control System (DSCS) to give the rider more confidence and control in less-than-ideal situations.</w:t>
      </w:r>
    </w:p>
    <w:p w14:paraId="1E805739" w14:textId="77777777" w:rsidR="00983E41" w:rsidRPr="00CC27C7" w:rsidRDefault="00983E41" w:rsidP="00CC27C7">
      <w:pPr>
        <w:spacing w:line="276" w:lineRule="auto"/>
        <w:contextualSpacing/>
        <w:rPr>
          <w:color w:val="000000"/>
        </w:rPr>
      </w:pPr>
    </w:p>
    <w:p w14:paraId="7CCCC405" w14:textId="56718946" w:rsidR="00983E41" w:rsidRPr="00CC27C7" w:rsidRDefault="00983E41" w:rsidP="00CC27C7">
      <w:pPr>
        <w:pStyle w:val="ListParagraph"/>
        <w:numPr>
          <w:ilvl w:val="0"/>
          <w:numId w:val="39"/>
        </w:numPr>
        <w:spacing w:line="276" w:lineRule="auto"/>
        <w:ind w:left="360"/>
        <w:rPr>
          <w:color w:val="000000"/>
        </w:rPr>
      </w:pPr>
      <w:r w:rsidRPr="00CC27C7">
        <w:rPr>
          <w:color w:val="000000"/>
        </w:rPr>
        <w:t>A 4.3-inch color TFT touchscreen (thin-film-transistor, a type of liquid-crystal display noted for high image quality and contrast) located above the handlebar offers the rider a wide range of information on a display that’s bright and easy to read.</w:t>
      </w:r>
    </w:p>
    <w:p w14:paraId="6A9A5FB2" w14:textId="77777777" w:rsidR="00983E41" w:rsidRPr="00CC27C7" w:rsidRDefault="00983E41" w:rsidP="00CC27C7">
      <w:pPr>
        <w:spacing w:line="276" w:lineRule="auto"/>
        <w:contextualSpacing/>
        <w:rPr>
          <w:color w:val="000000"/>
        </w:rPr>
      </w:pPr>
    </w:p>
    <w:p w14:paraId="27A0F271" w14:textId="77777777" w:rsidR="00040649" w:rsidRDefault="00040649" w:rsidP="00040649">
      <w:pPr>
        <w:pStyle w:val="ListParagraph"/>
        <w:numPr>
          <w:ilvl w:val="0"/>
          <w:numId w:val="43"/>
        </w:numPr>
        <w:spacing w:line="276" w:lineRule="auto"/>
        <w:ind w:left="360"/>
        <w:rPr>
          <w:color w:val="000000"/>
        </w:rPr>
      </w:pPr>
      <w:r>
        <w:rPr>
          <w:color w:val="000000"/>
        </w:rPr>
        <w:t>Seven selectable Ride Modes electronically control the performance characteristics of the motorcycle and the level of RDRS intervention.</w:t>
      </w:r>
    </w:p>
    <w:p w14:paraId="1D5F111D" w14:textId="77777777" w:rsidR="00983E41" w:rsidRPr="00CC27C7" w:rsidRDefault="00983E41" w:rsidP="00CC27C7">
      <w:pPr>
        <w:spacing w:line="276" w:lineRule="auto"/>
        <w:contextualSpacing/>
        <w:rPr>
          <w:color w:val="000000"/>
        </w:rPr>
      </w:pPr>
    </w:p>
    <w:p w14:paraId="6320545C" w14:textId="1605E0D5" w:rsidR="00983E41" w:rsidRPr="00CC27C7" w:rsidRDefault="006423F2" w:rsidP="00CC27C7">
      <w:pPr>
        <w:pStyle w:val="ListParagraph"/>
        <w:numPr>
          <w:ilvl w:val="0"/>
          <w:numId w:val="39"/>
        </w:numPr>
        <w:spacing w:line="276" w:lineRule="auto"/>
        <w:ind w:left="360"/>
        <w:rPr>
          <w:color w:val="000000"/>
        </w:rPr>
      </w:pPr>
      <w:r w:rsidRPr="00CC27C7">
        <w:rPr>
          <w:color w:val="000000"/>
        </w:rPr>
        <w:t>A</w:t>
      </w:r>
      <w:r w:rsidR="00983E41" w:rsidRPr="00CC27C7">
        <w:rPr>
          <w:color w:val="000000"/>
        </w:rPr>
        <w:t xml:space="preserve"> </w:t>
      </w:r>
      <w:proofErr w:type="spellStart"/>
      <w:r w:rsidR="00983E41" w:rsidRPr="00CC27C7">
        <w:rPr>
          <w:color w:val="000000"/>
        </w:rPr>
        <w:t>Daymaker</w:t>
      </w:r>
      <w:proofErr w:type="spellEnd"/>
      <w:r w:rsidR="00983E41" w:rsidRPr="00CC27C7">
        <w:rPr>
          <w:color w:val="000000"/>
          <w:vertAlign w:val="superscript"/>
        </w:rPr>
        <w:t>®</w:t>
      </w:r>
      <w:r w:rsidR="00983E41" w:rsidRPr="00CC27C7">
        <w:rPr>
          <w:color w:val="000000"/>
        </w:rPr>
        <w:t xml:space="preserve"> LED headlamp cleanly illuminates the road with brilliant light. LED signal, brake and tail lamps are bright and conspicuous in traffic.</w:t>
      </w:r>
    </w:p>
    <w:p w14:paraId="1F976AD5" w14:textId="77777777" w:rsidR="00983E41" w:rsidRPr="00CC27C7" w:rsidRDefault="00983E41" w:rsidP="00CC27C7">
      <w:pPr>
        <w:spacing w:line="276" w:lineRule="auto"/>
        <w:rPr>
          <w:color w:val="000000"/>
        </w:rPr>
      </w:pPr>
    </w:p>
    <w:p w14:paraId="6A3F75CF" w14:textId="1BEFF794" w:rsidR="00983E41" w:rsidRPr="00983E41" w:rsidRDefault="00983E41" w:rsidP="00CC27C7">
      <w:pPr>
        <w:numPr>
          <w:ilvl w:val="0"/>
          <w:numId w:val="39"/>
        </w:numPr>
        <w:spacing w:line="276" w:lineRule="auto"/>
        <w:ind w:left="360"/>
        <w:contextualSpacing/>
        <w:rPr>
          <w:color w:val="000000"/>
        </w:rPr>
      </w:pPr>
      <w:r w:rsidRPr="00983E41">
        <w:rPr>
          <w:color w:val="000000"/>
        </w:rPr>
        <w:t>H-D</w:t>
      </w:r>
      <w:r w:rsidRPr="00983E41">
        <w:rPr>
          <w:color w:val="000000"/>
          <w:vertAlign w:val="superscript"/>
        </w:rPr>
        <w:t>™</w:t>
      </w:r>
      <w:r w:rsidR="00684A85" w:rsidRPr="00CC27C7">
        <w:rPr>
          <w:color w:val="000000"/>
        </w:rPr>
        <w:t xml:space="preserve"> Connect service</w:t>
      </w:r>
      <w:r w:rsidRPr="00983E41">
        <w:rPr>
          <w:color w:val="000000"/>
        </w:rPr>
        <w:t xml:space="preserve"> technology provides cellular connectivity that can link a LiveWire owner with their motorcycle through their smart phone using the latest version of the Harley-Davidson™ App.</w:t>
      </w:r>
    </w:p>
    <w:p w14:paraId="175BDA46" w14:textId="77777777" w:rsidR="00503972" w:rsidRPr="00CC27C7" w:rsidRDefault="00503972" w:rsidP="00CC27C7">
      <w:pPr>
        <w:widowControl w:val="0"/>
        <w:tabs>
          <w:tab w:val="left" w:pos="180"/>
          <w:tab w:val="left" w:pos="360"/>
          <w:tab w:val="left" w:pos="720"/>
        </w:tabs>
        <w:autoSpaceDE w:val="0"/>
        <w:autoSpaceDN w:val="0"/>
        <w:adjustRightInd w:val="0"/>
        <w:spacing w:line="276" w:lineRule="auto"/>
        <w:rPr>
          <w:b/>
          <w:bCs/>
        </w:rPr>
      </w:pPr>
    </w:p>
    <w:p w14:paraId="080B8E80" w14:textId="5390B715" w:rsidR="009C7D9E" w:rsidRPr="00CC27C7" w:rsidRDefault="009C7D9E" w:rsidP="00CC27C7">
      <w:pPr>
        <w:spacing w:line="276" w:lineRule="auto"/>
        <w:rPr>
          <w:b/>
        </w:rPr>
      </w:pPr>
      <w:r w:rsidRPr="00CC27C7">
        <w:rPr>
          <w:b/>
        </w:rPr>
        <w:t xml:space="preserve">LiveWire </w:t>
      </w:r>
      <w:r w:rsidR="00137B2B" w:rsidRPr="00CC27C7">
        <w:rPr>
          <w:b/>
        </w:rPr>
        <w:t>Motorcycle</w:t>
      </w:r>
      <w:r w:rsidRPr="00CC27C7">
        <w:rPr>
          <w:b/>
        </w:rPr>
        <w:t xml:space="preserve"> Styling/Design</w:t>
      </w:r>
    </w:p>
    <w:p w14:paraId="3E667AE6" w14:textId="017FD964" w:rsidR="009C7D9E" w:rsidRPr="00CC27C7" w:rsidRDefault="009C7D9E" w:rsidP="00CC27C7">
      <w:pPr>
        <w:pStyle w:val="ListParagraph"/>
        <w:spacing w:line="276" w:lineRule="auto"/>
        <w:ind w:left="0"/>
      </w:pPr>
      <w:r w:rsidRPr="00CC27C7">
        <w:t>The LiveWire model creates a design foundation for coming Harley-Davidson electric vehicles that projects authentic Harley-Davidson styling.</w:t>
      </w:r>
    </w:p>
    <w:p w14:paraId="7C859E72" w14:textId="77777777" w:rsidR="009C7D9E" w:rsidRPr="00CC27C7" w:rsidRDefault="009C7D9E" w:rsidP="00CC27C7">
      <w:pPr>
        <w:pStyle w:val="ListParagraph"/>
        <w:spacing w:line="276" w:lineRule="auto"/>
        <w:rPr>
          <w:b/>
        </w:rPr>
      </w:pPr>
    </w:p>
    <w:p w14:paraId="2D1C73E6" w14:textId="6B322670" w:rsidR="009C7D9E" w:rsidRPr="00CC27C7" w:rsidRDefault="009C7D9E" w:rsidP="00CC27C7">
      <w:pPr>
        <w:pStyle w:val="ListParagraph"/>
        <w:numPr>
          <w:ilvl w:val="0"/>
          <w:numId w:val="42"/>
        </w:numPr>
        <w:spacing w:line="276" w:lineRule="auto"/>
        <w:ind w:left="360"/>
      </w:pPr>
      <w:r w:rsidRPr="00CC27C7">
        <w:t xml:space="preserve">The LiveWire follows a key Harley-Davidson styling dictum: the focus is on the motor. Just as the engine is the most eye-catching element – the crown jewel – of every previous Harley-Davidson motorcycle, the H-D Revelation electric motor is the first-look focus of the LiveWire motorcycle. Its bright case and mechanical, muscular shape </w:t>
      </w:r>
      <w:proofErr w:type="gramStart"/>
      <w:r w:rsidRPr="00CC27C7">
        <w:t>is</w:t>
      </w:r>
      <w:proofErr w:type="gramEnd"/>
      <w:r w:rsidRPr="00CC27C7">
        <w:t xml:space="preserve"> meant to convey the power it contains. </w:t>
      </w:r>
    </w:p>
    <w:p w14:paraId="37971B64" w14:textId="77777777" w:rsidR="009C7D9E" w:rsidRPr="00CC27C7" w:rsidRDefault="009C7D9E" w:rsidP="00CC27C7">
      <w:pPr>
        <w:pStyle w:val="ListParagraph"/>
        <w:spacing w:line="276" w:lineRule="auto"/>
        <w:ind w:left="-720"/>
      </w:pPr>
    </w:p>
    <w:p w14:paraId="3B02A731" w14:textId="77777777" w:rsidR="009C7D9E" w:rsidRPr="00CC27C7" w:rsidRDefault="009C7D9E" w:rsidP="00CC27C7">
      <w:pPr>
        <w:pStyle w:val="ListParagraph"/>
        <w:numPr>
          <w:ilvl w:val="0"/>
          <w:numId w:val="42"/>
        </w:numPr>
        <w:spacing w:line="276" w:lineRule="auto"/>
        <w:ind w:left="360"/>
      </w:pPr>
      <w:r w:rsidRPr="00CC27C7">
        <w:t xml:space="preserve">The cast-aluminum case for the high-voltage battery has been deliberately, highly styled with functional cooling fins that suggest the attractive, repetitive horizontal cooling fins on an air-cooled engine. </w:t>
      </w:r>
    </w:p>
    <w:p w14:paraId="6FD4D0CC" w14:textId="77777777" w:rsidR="009C7D9E" w:rsidRPr="00CC27C7" w:rsidRDefault="009C7D9E" w:rsidP="00CC27C7">
      <w:pPr>
        <w:pStyle w:val="ListParagraph"/>
        <w:spacing w:line="276" w:lineRule="auto"/>
        <w:ind w:left="-720"/>
      </w:pPr>
    </w:p>
    <w:p w14:paraId="53C82AC4" w14:textId="77777777" w:rsidR="009C7D9E" w:rsidRPr="00CC27C7" w:rsidRDefault="009C7D9E" w:rsidP="00CC27C7">
      <w:pPr>
        <w:pStyle w:val="ListParagraph"/>
        <w:numPr>
          <w:ilvl w:val="0"/>
          <w:numId w:val="42"/>
        </w:numPr>
        <w:spacing w:line="276" w:lineRule="auto"/>
        <w:ind w:left="360"/>
      </w:pPr>
      <w:r w:rsidRPr="00CC27C7">
        <w:t xml:space="preserve">The rear fender hugs and moves with the wheel so that it almost </w:t>
      </w:r>
      <w:proofErr w:type="gramStart"/>
      <w:r w:rsidRPr="00CC27C7">
        <w:t>disappears from sight</w:t>
      </w:r>
      <w:proofErr w:type="gramEnd"/>
      <w:r w:rsidRPr="00CC27C7">
        <w:t xml:space="preserve">. This permits the high, wasp-like contour of the tail section below the seat. </w:t>
      </w:r>
    </w:p>
    <w:p w14:paraId="411D804A" w14:textId="77777777" w:rsidR="009C7D9E" w:rsidRPr="00CC27C7" w:rsidRDefault="009C7D9E" w:rsidP="00CC27C7">
      <w:pPr>
        <w:spacing w:line="276" w:lineRule="auto"/>
      </w:pPr>
    </w:p>
    <w:p w14:paraId="23CF5D9E" w14:textId="78D139A7" w:rsidR="009C7D9E" w:rsidRPr="00A60524" w:rsidRDefault="009C7D9E" w:rsidP="00CC27C7">
      <w:pPr>
        <w:pStyle w:val="ListParagraph"/>
        <w:numPr>
          <w:ilvl w:val="0"/>
          <w:numId w:val="42"/>
        </w:numPr>
        <w:spacing w:line="276" w:lineRule="auto"/>
        <w:ind w:left="360"/>
      </w:pPr>
      <w:r w:rsidRPr="00CC27C7">
        <w:rPr>
          <w:color w:val="000000"/>
        </w:rPr>
        <w:t>A paint treatment was selected to reflect the advanced technology of the LiveWire motorcycle. The tone of this paint finish gives it the look of anodized metal and is available in two exclusive colors: Yellow Fuse, and Orange Fuse. The LiveWire model is also available in Vivid Black.</w:t>
      </w:r>
    </w:p>
    <w:p w14:paraId="60B34DA7" w14:textId="77777777" w:rsidR="00A60524" w:rsidRDefault="00A60524" w:rsidP="00A60524">
      <w:pPr>
        <w:pStyle w:val="ListParagraph"/>
      </w:pPr>
    </w:p>
    <w:p w14:paraId="70BEBF06" w14:textId="1AE90EB2" w:rsidR="00A60524" w:rsidRPr="00CC27C7" w:rsidRDefault="00A60524" w:rsidP="00CC27C7">
      <w:pPr>
        <w:pStyle w:val="ListParagraph"/>
        <w:numPr>
          <w:ilvl w:val="0"/>
          <w:numId w:val="42"/>
        </w:numPr>
        <w:spacing w:line="276" w:lineRule="auto"/>
        <w:ind w:left="360"/>
      </w:pPr>
      <w:r>
        <w:rPr>
          <w:rFonts w:cstheme="minorHAnsi"/>
        </w:rPr>
        <w:t>A</w:t>
      </w:r>
      <w:r w:rsidRPr="00FF6D19">
        <w:rPr>
          <w:rFonts w:cstheme="minorHAnsi"/>
        </w:rPr>
        <w:t xml:space="preserve"> selection of new accessories specific to the LiveWire motorcycle </w:t>
      </w:r>
      <w:r>
        <w:rPr>
          <w:rFonts w:cstheme="minorHAnsi"/>
        </w:rPr>
        <w:t xml:space="preserve">will </w:t>
      </w:r>
      <w:r w:rsidRPr="00FF6D19">
        <w:rPr>
          <w:rFonts w:cstheme="minorHAnsi"/>
        </w:rPr>
        <w:t>available at launch, including a two-up seat and tail section, a speed screen blade, decorative trim, hand and foot controls and a motorcycle cover with a charging cord port. Many existing Harley-Davidson</w:t>
      </w:r>
      <w:r w:rsidRPr="00A60524">
        <w:rPr>
          <w:rFonts w:cstheme="minorHAnsi"/>
          <w:vertAlign w:val="superscript"/>
        </w:rPr>
        <w:t>®</w:t>
      </w:r>
      <w:r w:rsidRPr="00FF6D19">
        <w:rPr>
          <w:rFonts w:cstheme="minorHAnsi"/>
        </w:rPr>
        <w:t xml:space="preserve"> </w:t>
      </w:r>
      <w:r w:rsidRPr="00FF6D19">
        <w:rPr>
          <w:rFonts w:cstheme="minorHAnsi"/>
        </w:rPr>
        <w:lastRenderedPageBreak/>
        <w:t>Genuine Motor Parts &amp; Accessories, including hand and foot controls, mirrors and Spectra Glo</w:t>
      </w:r>
      <w:r w:rsidRPr="00A60524">
        <w:rPr>
          <w:rFonts w:cstheme="minorHAnsi"/>
          <w:vertAlign w:val="superscript"/>
        </w:rPr>
        <w:t>™</w:t>
      </w:r>
      <w:r w:rsidRPr="00FF6D19">
        <w:rPr>
          <w:rFonts w:cstheme="minorHAnsi"/>
        </w:rPr>
        <w:t xml:space="preserve"> decorative lighting, may also be used to customize the LiveWire model.</w:t>
      </w:r>
    </w:p>
    <w:p w14:paraId="2FEE8FE6" w14:textId="77777777" w:rsidR="00503972" w:rsidRPr="00CC27C7" w:rsidRDefault="00503972" w:rsidP="00CC27C7">
      <w:pPr>
        <w:widowControl w:val="0"/>
        <w:tabs>
          <w:tab w:val="left" w:pos="180"/>
          <w:tab w:val="left" w:pos="360"/>
          <w:tab w:val="left" w:pos="720"/>
        </w:tabs>
        <w:autoSpaceDE w:val="0"/>
        <w:autoSpaceDN w:val="0"/>
        <w:adjustRightInd w:val="0"/>
        <w:spacing w:line="276" w:lineRule="auto"/>
        <w:rPr>
          <w:b/>
          <w:bCs/>
        </w:rPr>
      </w:pPr>
    </w:p>
    <w:p w14:paraId="2B059BBD" w14:textId="3E69F7EA" w:rsidR="00DB1FCF" w:rsidRPr="00CC27C7" w:rsidRDefault="00520EAE" w:rsidP="00CC27C7">
      <w:pPr>
        <w:widowControl w:val="0"/>
        <w:tabs>
          <w:tab w:val="left" w:pos="180"/>
          <w:tab w:val="left" w:pos="360"/>
          <w:tab w:val="left" w:pos="720"/>
        </w:tabs>
        <w:autoSpaceDE w:val="0"/>
        <w:autoSpaceDN w:val="0"/>
        <w:adjustRightInd w:val="0"/>
        <w:spacing w:line="276" w:lineRule="auto"/>
        <w:rPr>
          <w:bCs/>
          <w:i/>
          <w:sz w:val="20"/>
          <w:szCs w:val="20"/>
        </w:rPr>
      </w:pPr>
      <w:r w:rsidRPr="00CC27C7">
        <w:rPr>
          <w:bCs/>
          <w:i/>
          <w:sz w:val="20"/>
          <w:szCs w:val="20"/>
        </w:rPr>
        <w:t>* Prices listed are the Manufacturer’s Suggested Retail Prices for base models. Options such as color are available at additional cost. Prices exclude tax, title, licensing, registration fees, destination charges, added accessories, and additional dealer charges, if any, and are subject to change. Harley-Davidson reimburses dealers for performing manufacturer-specified pre-delivery inspection and setup tasks. Dealer prices may vary.</w:t>
      </w:r>
    </w:p>
    <w:p w14:paraId="016D5DA4" w14:textId="77777777" w:rsidR="00093A09" w:rsidRPr="00CC27C7" w:rsidRDefault="00093A09" w:rsidP="00CC27C7">
      <w:pPr>
        <w:widowControl w:val="0"/>
        <w:tabs>
          <w:tab w:val="left" w:pos="180"/>
          <w:tab w:val="left" w:pos="360"/>
          <w:tab w:val="left" w:pos="720"/>
        </w:tabs>
        <w:autoSpaceDE w:val="0"/>
        <w:autoSpaceDN w:val="0"/>
        <w:adjustRightInd w:val="0"/>
        <w:spacing w:line="276" w:lineRule="auto"/>
        <w:rPr>
          <w:bCs/>
          <w:i/>
          <w:sz w:val="20"/>
          <w:szCs w:val="20"/>
        </w:rPr>
      </w:pPr>
    </w:p>
    <w:p w14:paraId="5BAE14EC" w14:textId="485A12A7" w:rsidR="00093A09" w:rsidRDefault="00093A09" w:rsidP="00CC27C7">
      <w:pPr>
        <w:widowControl w:val="0"/>
        <w:tabs>
          <w:tab w:val="left" w:pos="180"/>
          <w:tab w:val="left" w:pos="360"/>
          <w:tab w:val="left" w:pos="720"/>
        </w:tabs>
        <w:autoSpaceDE w:val="0"/>
        <w:autoSpaceDN w:val="0"/>
        <w:adjustRightInd w:val="0"/>
        <w:spacing w:line="276" w:lineRule="auto"/>
        <w:rPr>
          <w:bCs/>
          <w:i/>
          <w:sz w:val="20"/>
          <w:szCs w:val="20"/>
        </w:rPr>
      </w:pPr>
      <w:bookmarkStart w:id="2" w:name="_Hlk12341206"/>
      <w:r w:rsidRPr="00CC27C7">
        <w:rPr>
          <w:bCs/>
          <w:i/>
          <w:sz w:val="20"/>
          <w:szCs w:val="20"/>
        </w:rPr>
        <w:t>**Riding range estimates provided following SAE J2982 Riding Range Test Procedure and are based on expected performance of a fully-charged battery when operated under specified conditions.  Actual range will vary depending on riding habits, ambient weather and equipment conditions.</w:t>
      </w:r>
    </w:p>
    <w:p w14:paraId="428A69FC" w14:textId="3709AD40" w:rsidR="007A0C92" w:rsidRDefault="007A0C92" w:rsidP="00CC27C7">
      <w:pPr>
        <w:widowControl w:val="0"/>
        <w:tabs>
          <w:tab w:val="left" w:pos="180"/>
          <w:tab w:val="left" w:pos="360"/>
          <w:tab w:val="left" w:pos="720"/>
        </w:tabs>
        <w:autoSpaceDE w:val="0"/>
        <w:autoSpaceDN w:val="0"/>
        <w:adjustRightInd w:val="0"/>
        <w:spacing w:line="276" w:lineRule="auto"/>
        <w:rPr>
          <w:bCs/>
          <w:i/>
          <w:sz w:val="20"/>
          <w:szCs w:val="20"/>
        </w:rPr>
      </w:pPr>
    </w:p>
    <w:p w14:paraId="09483304" w14:textId="607F1CFF" w:rsidR="007A0C92" w:rsidRPr="009E0CAD" w:rsidRDefault="007A0C92" w:rsidP="00CC27C7">
      <w:pPr>
        <w:widowControl w:val="0"/>
        <w:tabs>
          <w:tab w:val="left" w:pos="180"/>
          <w:tab w:val="left" w:pos="360"/>
          <w:tab w:val="left" w:pos="720"/>
        </w:tabs>
        <w:autoSpaceDE w:val="0"/>
        <w:autoSpaceDN w:val="0"/>
        <w:adjustRightInd w:val="0"/>
        <w:spacing w:line="276" w:lineRule="auto"/>
        <w:rPr>
          <w:bCs/>
          <w:i/>
          <w:sz w:val="20"/>
          <w:szCs w:val="20"/>
        </w:rPr>
      </w:pPr>
      <w:bookmarkStart w:id="3" w:name="_GoBack"/>
      <w:r w:rsidRPr="009E0CAD">
        <w:rPr>
          <w:bCs/>
          <w:i/>
          <w:sz w:val="20"/>
          <w:szCs w:val="20"/>
        </w:rPr>
        <w:t>***Test per WMTC Per EEC 134/2014 Annex VII Appendix 3.3</w:t>
      </w:r>
    </w:p>
    <w:bookmarkEnd w:id="2"/>
    <w:bookmarkEnd w:id="3"/>
    <w:p w14:paraId="43E3BD8E" w14:textId="77777777" w:rsidR="00520EAE" w:rsidRPr="00CC27C7" w:rsidRDefault="00520EAE" w:rsidP="00CC27C7">
      <w:pPr>
        <w:widowControl w:val="0"/>
        <w:tabs>
          <w:tab w:val="left" w:pos="180"/>
          <w:tab w:val="left" w:pos="360"/>
          <w:tab w:val="left" w:pos="720"/>
        </w:tabs>
        <w:autoSpaceDE w:val="0"/>
        <w:autoSpaceDN w:val="0"/>
        <w:adjustRightInd w:val="0"/>
        <w:spacing w:line="276" w:lineRule="auto"/>
        <w:rPr>
          <w:b/>
          <w:bCs/>
        </w:rPr>
      </w:pPr>
    </w:p>
    <w:p w14:paraId="111407D7" w14:textId="77777777" w:rsidR="00CC5EC9" w:rsidRPr="007951B1" w:rsidRDefault="00071F44" w:rsidP="007951B1">
      <w:pPr>
        <w:pStyle w:val="BodyA"/>
        <w:rPr>
          <w:rFonts w:cs="Times New Roman"/>
        </w:rPr>
      </w:pPr>
      <w:r w:rsidRPr="00CC27C7">
        <w:rPr>
          <w:b/>
          <w:bCs/>
        </w:rPr>
        <w:t>About Harley-Davidson Motor Company</w:t>
      </w:r>
      <w:r w:rsidRPr="00CC27C7">
        <w:br/>
      </w:r>
      <w:r w:rsidR="00CC5EC9" w:rsidRPr="007951B1">
        <w:rPr>
          <w:rFonts w:cs="Times New Roman"/>
        </w:rPr>
        <w:t xml:space="preserve">Since 1903, Harley-Davidson has fulfilled dreams of personal freedom by leading the innovation of two-wheeled mobility. The company offers an expanding range of leading-edge, distinctive and customizable motorcycles and brings the brand to life through Harley-Davidson riding experiences and exceptional motorcycle parts, accessories, riding gear and apparel. For more information, visit </w:t>
      </w:r>
      <w:hyperlink r:id="rId9" w:history="1">
        <w:r w:rsidR="00CC5EC9" w:rsidRPr="007951B1">
          <w:rPr>
            <w:rStyle w:val="Hyperlink"/>
          </w:rPr>
          <w:t>h-d.com</w:t>
        </w:r>
      </w:hyperlink>
      <w:r w:rsidR="00CC5EC9" w:rsidRPr="007951B1">
        <w:rPr>
          <w:rFonts w:cs="Times New Roman"/>
        </w:rPr>
        <w:t>.</w:t>
      </w:r>
    </w:p>
    <w:p w14:paraId="791C4E49" w14:textId="6F4F8137" w:rsidR="00071F44" w:rsidRPr="00CC27C7" w:rsidRDefault="00071F44" w:rsidP="00CC27C7">
      <w:pPr>
        <w:widowControl w:val="0"/>
        <w:tabs>
          <w:tab w:val="left" w:pos="180"/>
          <w:tab w:val="left" w:pos="360"/>
          <w:tab w:val="left" w:pos="720"/>
        </w:tabs>
        <w:autoSpaceDE w:val="0"/>
        <w:autoSpaceDN w:val="0"/>
        <w:adjustRightInd w:val="0"/>
        <w:spacing w:line="276" w:lineRule="auto"/>
        <w:rPr>
          <w:color w:val="000000"/>
        </w:rPr>
      </w:pPr>
    </w:p>
    <w:p w14:paraId="017510F1" w14:textId="77777777" w:rsidR="00832873" w:rsidRPr="00CC27C7" w:rsidRDefault="00832873" w:rsidP="00CC27C7">
      <w:pPr>
        <w:widowControl w:val="0"/>
        <w:tabs>
          <w:tab w:val="left" w:pos="180"/>
          <w:tab w:val="left" w:pos="360"/>
          <w:tab w:val="left" w:pos="720"/>
        </w:tabs>
        <w:autoSpaceDE w:val="0"/>
        <w:autoSpaceDN w:val="0"/>
        <w:adjustRightInd w:val="0"/>
        <w:spacing w:line="276" w:lineRule="auto"/>
        <w:rPr>
          <w:bCs/>
        </w:rPr>
      </w:pPr>
    </w:p>
    <w:p w14:paraId="0EF95F7F" w14:textId="433C5998" w:rsidR="00134497" w:rsidRPr="00CC27C7" w:rsidRDefault="00235524" w:rsidP="00CC27C7">
      <w:pPr>
        <w:widowControl w:val="0"/>
        <w:tabs>
          <w:tab w:val="left" w:pos="180"/>
          <w:tab w:val="left" w:pos="360"/>
          <w:tab w:val="left" w:pos="720"/>
        </w:tabs>
        <w:autoSpaceDE w:val="0"/>
        <w:autoSpaceDN w:val="0"/>
        <w:adjustRightInd w:val="0"/>
        <w:spacing w:line="276" w:lineRule="auto"/>
        <w:rPr>
          <w:lang w:eastAsia="en-US"/>
        </w:rPr>
      </w:pPr>
      <w:r w:rsidRPr="00CC27C7">
        <w:rPr>
          <w:b/>
          <w:lang w:eastAsia="en-US"/>
        </w:rPr>
        <w:t>Editors:</w:t>
      </w:r>
      <w:r w:rsidR="005F2EA8" w:rsidRPr="00CC27C7">
        <w:rPr>
          <w:lang w:eastAsia="en-US"/>
        </w:rPr>
        <w:t xml:space="preserve"> For more information regarding the LiveWire</w:t>
      </w:r>
      <w:r w:rsidRPr="00CC27C7">
        <w:rPr>
          <w:lang w:eastAsia="en-US"/>
        </w:rPr>
        <w:t xml:space="preserve"> </w:t>
      </w:r>
      <w:r w:rsidR="005F2EA8" w:rsidRPr="00CC27C7">
        <w:rPr>
          <w:lang w:eastAsia="en-US"/>
        </w:rPr>
        <w:t xml:space="preserve">model </w:t>
      </w:r>
      <w:r w:rsidRPr="00CC27C7">
        <w:rPr>
          <w:lang w:eastAsia="en-US"/>
        </w:rPr>
        <w:t xml:space="preserve">and </w:t>
      </w:r>
      <w:r w:rsidR="005F2EA8" w:rsidRPr="00CC27C7">
        <w:rPr>
          <w:lang w:eastAsia="en-US"/>
        </w:rPr>
        <w:t>other</w:t>
      </w:r>
      <w:r w:rsidRPr="00CC27C7">
        <w:rPr>
          <w:lang w:eastAsia="en-US"/>
        </w:rPr>
        <w:t xml:space="preserve"> Harley-Davidson </w:t>
      </w:r>
      <w:r w:rsidR="005F2EA8" w:rsidRPr="00CC27C7">
        <w:rPr>
          <w:lang w:eastAsia="en-US"/>
        </w:rPr>
        <w:t>motorcycles and products visit</w:t>
      </w:r>
      <w:r w:rsidRPr="00CC27C7">
        <w:rPr>
          <w:lang w:eastAsia="en-US"/>
        </w:rPr>
        <w:t xml:space="preserve">: </w:t>
      </w:r>
      <w:hyperlink r:id="rId10" w:history="1">
        <w:r w:rsidRPr="00CC27C7">
          <w:rPr>
            <w:rStyle w:val="Hyperlink"/>
            <w:lang w:eastAsia="en-US"/>
          </w:rPr>
          <w:t>h-dmediakit.com</w:t>
        </w:r>
      </w:hyperlink>
    </w:p>
    <w:p w14:paraId="12ED74FF" w14:textId="77777777" w:rsidR="00235524" w:rsidRDefault="00235524" w:rsidP="005339F8">
      <w:pPr>
        <w:widowControl w:val="0"/>
        <w:tabs>
          <w:tab w:val="left" w:pos="180"/>
          <w:tab w:val="left" w:pos="360"/>
          <w:tab w:val="left" w:pos="720"/>
        </w:tabs>
        <w:autoSpaceDE w:val="0"/>
        <w:autoSpaceDN w:val="0"/>
        <w:adjustRightInd w:val="0"/>
        <w:spacing w:line="276" w:lineRule="auto"/>
        <w:rPr>
          <w:lang w:eastAsia="en-US"/>
        </w:rPr>
      </w:pPr>
    </w:p>
    <w:p w14:paraId="0FD13181" w14:textId="77777777" w:rsidR="00DE6A72" w:rsidRPr="003A73F8" w:rsidRDefault="002613FA" w:rsidP="00D528F1">
      <w:pPr>
        <w:widowControl w:val="0"/>
        <w:tabs>
          <w:tab w:val="left" w:pos="180"/>
          <w:tab w:val="left" w:pos="360"/>
          <w:tab w:val="left" w:pos="720"/>
        </w:tabs>
        <w:autoSpaceDE w:val="0"/>
        <w:autoSpaceDN w:val="0"/>
        <w:adjustRightInd w:val="0"/>
        <w:spacing w:line="276" w:lineRule="auto"/>
        <w:jc w:val="center"/>
        <w:rPr>
          <w:lang w:eastAsia="en-US"/>
        </w:rPr>
      </w:pPr>
      <w:r w:rsidRPr="00C56F4B">
        <w:rPr>
          <w:lang w:eastAsia="en-US"/>
        </w:rPr>
        <w:t>###</w:t>
      </w:r>
    </w:p>
    <w:sectPr w:rsidR="00DE6A72" w:rsidRPr="003A73F8" w:rsidSect="0024692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hotina Casual Black">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A88"/>
    <w:multiLevelType w:val="hybridMultilevel"/>
    <w:tmpl w:val="62B2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094"/>
    <w:multiLevelType w:val="hybridMultilevel"/>
    <w:tmpl w:val="39D4FF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726AF"/>
    <w:multiLevelType w:val="hybridMultilevel"/>
    <w:tmpl w:val="90E2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37F24"/>
    <w:multiLevelType w:val="hybridMultilevel"/>
    <w:tmpl w:val="D09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3990"/>
    <w:multiLevelType w:val="hybridMultilevel"/>
    <w:tmpl w:val="1030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D3EC1"/>
    <w:multiLevelType w:val="hybridMultilevel"/>
    <w:tmpl w:val="56C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75136"/>
    <w:multiLevelType w:val="hybridMultilevel"/>
    <w:tmpl w:val="AD7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93962"/>
    <w:multiLevelType w:val="hybridMultilevel"/>
    <w:tmpl w:val="5E7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70DC0"/>
    <w:multiLevelType w:val="hybridMultilevel"/>
    <w:tmpl w:val="672A1A0A"/>
    <w:lvl w:ilvl="0" w:tplc="97CACC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CD640C9"/>
    <w:multiLevelType w:val="hybridMultilevel"/>
    <w:tmpl w:val="51E08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8776C"/>
    <w:multiLevelType w:val="hybridMultilevel"/>
    <w:tmpl w:val="7244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6163A"/>
    <w:multiLevelType w:val="hybridMultilevel"/>
    <w:tmpl w:val="E10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839DD"/>
    <w:multiLevelType w:val="multilevel"/>
    <w:tmpl w:val="16C6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24B3"/>
    <w:multiLevelType w:val="hybridMultilevel"/>
    <w:tmpl w:val="3FB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06A70"/>
    <w:multiLevelType w:val="hybridMultilevel"/>
    <w:tmpl w:val="238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350C6"/>
    <w:multiLevelType w:val="hybridMultilevel"/>
    <w:tmpl w:val="EFDAFD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84ACD"/>
    <w:multiLevelType w:val="hybridMultilevel"/>
    <w:tmpl w:val="9F1A1D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17034B5"/>
    <w:multiLevelType w:val="hybridMultilevel"/>
    <w:tmpl w:val="A02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27DE2"/>
    <w:multiLevelType w:val="hybridMultilevel"/>
    <w:tmpl w:val="5C3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21ED8"/>
    <w:multiLevelType w:val="hybridMultilevel"/>
    <w:tmpl w:val="DC4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C5887"/>
    <w:multiLevelType w:val="hybridMultilevel"/>
    <w:tmpl w:val="D35AA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F4940"/>
    <w:multiLevelType w:val="hybridMultilevel"/>
    <w:tmpl w:val="C28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238"/>
    <w:multiLevelType w:val="hybridMultilevel"/>
    <w:tmpl w:val="8B560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61EC3"/>
    <w:multiLevelType w:val="hybridMultilevel"/>
    <w:tmpl w:val="C72C8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2326A"/>
    <w:multiLevelType w:val="hybridMultilevel"/>
    <w:tmpl w:val="9EF4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915A49"/>
    <w:multiLevelType w:val="hybridMultilevel"/>
    <w:tmpl w:val="FC1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C1005"/>
    <w:multiLevelType w:val="hybridMultilevel"/>
    <w:tmpl w:val="6D44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2A7BD2"/>
    <w:multiLevelType w:val="hybridMultilevel"/>
    <w:tmpl w:val="056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45AD1"/>
    <w:multiLevelType w:val="hybridMultilevel"/>
    <w:tmpl w:val="9D0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4112D"/>
    <w:multiLevelType w:val="hybridMultilevel"/>
    <w:tmpl w:val="1D1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440C1"/>
    <w:multiLevelType w:val="hybridMultilevel"/>
    <w:tmpl w:val="F1E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56055"/>
    <w:multiLevelType w:val="hybridMultilevel"/>
    <w:tmpl w:val="7EB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F4AE2"/>
    <w:multiLevelType w:val="multilevel"/>
    <w:tmpl w:val="01D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9D7EA1"/>
    <w:multiLevelType w:val="hybridMultilevel"/>
    <w:tmpl w:val="78D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95AB9"/>
    <w:multiLevelType w:val="hybridMultilevel"/>
    <w:tmpl w:val="4BE8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FA439B"/>
    <w:multiLevelType w:val="hybridMultilevel"/>
    <w:tmpl w:val="872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B7A12"/>
    <w:multiLevelType w:val="hybridMultilevel"/>
    <w:tmpl w:val="FFA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7263A"/>
    <w:multiLevelType w:val="hybridMultilevel"/>
    <w:tmpl w:val="7BC0E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C4F1F"/>
    <w:multiLevelType w:val="hybridMultilevel"/>
    <w:tmpl w:val="192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203F4"/>
    <w:multiLevelType w:val="hybridMultilevel"/>
    <w:tmpl w:val="BA48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63F30"/>
    <w:multiLevelType w:val="hybridMultilevel"/>
    <w:tmpl w:val="B3C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53854"/>
    <w:multiLevelType w:val="hybridMultilevel"/>
    <w:tmpl w:val="811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9"/>
  </w:num>
  <w:num w:numId="5">
    <w:abstractNumId w:val="2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15"/>
  </w:num>
  <w:num w:numId="10">
    <w:abstractNumId w:val="37"/>
  </w:num>
  <w:num w:numId="11">
    <w:abstractNumId w:val="30"/>
  </w:num>
  <w:num w:numId="12">
    <w:abstractNumId w:val="4"/>
  </w:num>
  <w:num w:numId="13">
    <w:abstractNumId w:val="9"/>
  </w:num>
  <w:num w:numId="14">
    <w:abstractNumId w:val="23"/>
  </w:num>
  <w:num w:numId="15">
    <w:abstractNumId w:val="21"/>
  </w:num>
  <w:num w:numId="16">
    <w:abstractNumId w:val="33"/>
  </w:num>
  <w:num w:numId="17">
    <w:abstractNumId w:val="32"/>
  </w:num>
  <w:num w:numId="18">
    <w:abstractNumId w:val="29"/>
  </w:num>
  <w:num w:numId="19">
    <w:abstractNumId w:val="11"/>
  </w:num>
  <w:num w:numId="20">
    <w:abstractNumId w:val="5"/>
  </w:num>
  <w:num w:numId="21">
    <w:abstractNumId w:val="14"/>
  </w:num>
  <w:num w:numId="22">
    <w:abstractNumId w:val="38"/>
  </w:num>
  <w:num w:numId="23">
    <w:abstractNumId w:val="31"/>
  </w:num>
  <w:num w:numId="24">
    <w:abstractNumId w:val="40"/>
  </w:num>
  <w:num w:numId="25">
    <w:abstractNumId w:val="39"/>
  </w:num>
  <w:num w:numId="26">
    <w:abstractNumId w:val="28"/>
  </w:num>
  <w:num w:numId="27">
    <w:abstractNumId w:val="10"/>
  </w:num>
  <w:num w:numId="28">
    <w:abstractNumId w:val="36"/>
  </w:num>
  <w:num w:numId="29">
    <w:abstractNumId w:val="12"/>
  </w:num>
  <w:num w:numId="30">
    <w:abstractNumId w:val="26"/>
  </w:num>
  <w:num w:numId="31">
    <w:abstractNumId w:val="34"/>
  </w:num>
  <w:num w:numId="32">
    <w:abstractNumId w:val="41"/>
  </w:num>
  <w:num w:numId="33">
    <w:abstractNumId w:val="22"/>
  </w:num>
  <w:num w:numId="34">
    <w:abstractNumId w:val="0"/>
  </w:num>
  <w:num w:numId="35">
    <w:abstractNumId w:val="3"/>
  </w:num>
  <w:num w:numId="36">
    <w:abstractNumId w:val="2"/>
  </w:num>
  <w:num w:numId="37">
    <w:abstractNumId w:val="24"/>
  </w:num>
  <w:num w:numId="38">
    <w:abstractNumId w:val="20"/>
  </w:num>
  <w:num w:numId="39">
    <w:abstractNumId w:val="25"/>
  </w:num>
  <w:num w:numId="40">
    <w:abstractNumId w:val="1"/>
  </w:num>
  <w:num w:numId="41">
    <w:abstractNumId w:val="35"/>
  </w:num>
  <w:num w:numId="42">
    <w:abstractNumId w:val="1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67"/>
    <w:rsid w:val="00001847"/>
    <w:rsid w:val="00002287"/>
    <w:rsid w:val="000116F3"/>
    <w:rsid w:val="00011F88"/>
    <w:rsid w:val="00012E50"/>
    <w:rsid w:val="0001392B"/>
    <w:rsid w:val="00013E12"/>
    <w:rsid w:val="0001499B"/>
    <w:rsid w:val="000169C7"/>
    <w:rsid w:val="00016C72"/>
    <w:rsid w:val="00020737"/>
    <w:rsid w:val="0002088D"/>
    <w:rsid w:val="00021955"/>
    <w:rsid w:val="00025511"/>
    <w:rsid w:val="0002551B"/>
    <w:rsid w:val="00025CCF"/>
    <w:rsid w:val="00025CE0"/>
    <w:rsid w:val="00030181"/>
    <w:rsid w:val="00030F73"/>
    <w:rsid w:val="000312E1"/>
    <w:rsid w:val="00031349"/>
    <w:rsid w:val="000330BD"/>
    <w:rsid w:val="00033426"/>
    <w:rsid w:val="00033AE9"/>
    <w:rsid w:val="0003760C"/>
    <w:rsid w:val="00037ACD"/>
    <w:rsid w:val="00037EFD"/>
    <w:rsid w:val="00040649"/>
    <w:rsid w:val="000426E6"/>
    <w:rsid w:val="000442E0"/>
    <w:rsid w:val="000445EB"/>
    <w:rsid w:val="00045412"/>
    <w:rsid w:val="00047E77"/>
    <w:rsid w:val="000530FE"/>
    <w:rsid w:val="00053282"/>
    <w:rsid w:val="00057EBD"/>
    <w:rsid w:val="00060021"/>
    <w:rsid w:val="000601F7"/>
    <w:rsid w:val="000611A8"/>
    <w:rsid w:val="00061A51"/>
    <w:rsid w:val="00067807"/>
    <w:rsid w:val="00067BCF"/>
    <w:rsid w:val="00070380"/>
    <w:rsid w:val="00070415"/>
    <w:rsid w:val="00071F44"/>
    <w:rsid w:val="00072033"/>
    <w:rsid w:val="00074EC6"/>
    <w:rsid w:val="00075253"/>
    <w:rsid w:val="00077652"/>
    <w:rsid w:val="00080334"/>
    <w:rsid w:val="00080ADA"/>
    <w:rsid w:val="00083C87"/>
    <w:rsid w:val="00086777"/>
    <w:rsid w:val="000908F5"/>
    <w:rsid w:val="00093A09"/>
    <w:rsid w:val="00094057"/>
    <w:rsid w:val="000A033D"/>
    <w:rsid w:val="000A1398"/>
    <w:rsid w:val="000A2E49"/>
    <w:rsid w:val="000A4589"/>
    <w:rsid w:val="000A4625"/>
    <w:rsid w:val="000A693E"/>
    <w:rsid w:val="000A7734"/>
    <w:rsid w:val="000B0613"/>
    <w:rsid w:val="000B0CE7"/>
    <w:rsid w:val="000B19A4"/>
    <w:rsid w:val="000B3730"/>
    <w:rsid w:val="000B549E"/>
    <w:rsid w:val="000B5517"/>
    <w:rsid w:val="000C5820"/>
    <w:rsid w:val="000C683B"/>
    <w:rsid w:val="000D0B92"/>
    <w:rsid w:val="000D6175"/>
    <w:rsid w:val="000D6D96"/>
    <w:rsid w:val="000D73B9"/>
    <w:rsid w:val="000D76D6"/>
    <w:rsid w:val="000E29C8"/>
    <w:rsid w:val="000E3406"/>
    <w:rsid w:val="000E391D"/>
    <w:rsid w:val="000E469C"/>
    <w:rsid w:val="000E72F1"/>
    <w:rsid w:val="000E79B5"/>
    <w:rsid w:val="000F01E8"/>
    <w:rsid w:val="000F2C83"/>
    <w:rsid w:val="000F3E08"/>
    <w:rsid w:val="000F45B9"/>
    <w:rsid w:val="000F462D"/>
    <w:rsid w:val="000F72E1"/>
    <w:rsid w:val="00100C09"/>
    <w:rsid w:val="0010228A"/>
    <w:rsid w:val="00102FD8"/>
    <w:rsid w:val="001033D1"/>
    <w:rsid w:val="00104302"/>
    <w:rsid w:val="00104AD1"/>
    <w:rsid w:val="001062E3"/>
    <w:rsid w:val="0010705C"/>
    <w:rsid w:val="001078C3"/>
    <w:rsid w:val="00110E6C"/>
    <w:rsid w:val="001122CE"/>
    <w:rsid w:val="001127A3"/>
    <w:rsid w:val="00113EBC"/>
    <w:rsid w:val="00113F37"/>
    <w:rsid w:val="00114AD2"/>
    <w:rsid w:val="0011614B"/>
    <w:rsid w:val="001218AA"/>
    <w:rsid w:val="001229EE"/>
    <w:rsid w:val="0012315D"/>
    <w:rsid w:val="00125F9E"/>
    <w:rsid w:val="00127B3E"/>
    <w:rsid w:val="0013069C"/>
    <w:rsid w:val="00130D05"/>
    <w:rsid w:val="0013247C"/>
    <w:rsid w:val="00134497"/>
    <w:rsid w:val="00135896"/>
    <w:rsid w:val="00135C14"/>
    <w:rsid w:val="001361D1"/>
    <w:rsid w:val="00136614"/>
    <w:rsid w:val="00136CB2"/>
    <w:rsid w:val="00136D37"/>
    <w:rsid w:val="001376E4"/>
    <w:rsid w:val="00137B2B"/>
    <w:rsid w:val="00140387"/>
    <w:rsid w:val="00141EEA"/>
    <w:rsid w:val="00143F0C"/>
    <w:rsid w:val="001441F2"/>
    <w:rsid w:val="00146117"/>
    <w:rsid w:val="00151187"/>
    <w:rsid w:val="0015470C"/>
    <w:rsid w:val="001548B3"/>
    <w:rsid w:val="00154C62"/>
    <w:rsid w:val="00157E8F"/>
    <w:rsid w:val="00161FCF"/>
    <w:rsid w:val="00163164"/>
    <w:rsid w:val="00163618"/>
    <w:rsid w:val="00164FAA"/>
    <w:rsid w:val="00165330"/>
    <w:rsid w:val="00165A3F"/>
    <w:rsid w:val="001710AF"/>
    <w:rsid w:val="001719BD"/>
    <w:rsid w:val="0017375A"/>
    <w:rsid w:val="001775E5"/>
    <w:rsid w:val="00180E60"/>
    <w:rsid w:val="001813DF"/>
    <w:rsid w:val="0018157E"/>
    <w:rsid w:val="00181BE4"/>
    <w:rsid w:val="00182694"/>
    <w:rsid w:val="00182897"/>
    <w:rsid w:val="00182C4A"/>
    <w:rsid w:val="001830CB"/>
    <w:rsid w:val="00183607"/>
    <w:rsid w:val="00185124"/>
    <w:rsid w:val="00185E20"/>
    <w:rsid w:val="0018630B"/>
    <w:rsid w:val="00187E1E"/>
    <w:rsid w:val="0019076F"/>
    <w:rsid w:val="001936F3"/>
    <w:rsid w:val="001937CC"/>
    <w:rsid w:val="001965CB"/>
    <w:rsid w:val="0019749B"/>
    <w:rsid w:val="00197795"/>
    <w:rsid w:val="001A23FA"/>
    <w:rsid w:val="001A2D6B"/>
    <w:rsid w:val="001A300B"/>
    <w:rsid w:val="001A644A"/>
    <w:rsid w:val="001A680B"/>
    <w:rsid w:val="001A6F9A"/>
    <w:rsid w:val="001A7F6D"/>
    <w:rsid w:val="001B011F"/>
    <w:rsid w:val="001B04E1"/>
    <w:rsid w:val="001B34CE"/>
    <w:rsid w:val="001B43A0"/>
    <w:rsid w:val="001B6214"/>
    <w:rsid w:val="001C16E4"/>
    <w:rsid w:val="001C251C"/>
    <w:rsid w:val="001C3BF7"/>
    <w:rsid w:val="001C455C"/>
    <w:rsid w:val="001D0BC8"/>
    <w:rsid w:val="001D2254"/>
    <w:rsid w:val="001D37E5"/>
    <w:rsid w:val="001D62A1"/>
    <w:rsid w:val="001E01D3"/>
    <w:rsid w:val="001E023D"/>
    <w:rsid w:val="001E1045"/>
    <w:rsid w:val="001E34AE"/>
    <w:rsid w:val="001E3A8A"/>
    <w:rsid w:val="001F20D6"/>
    <w:rsid w:val="001F4945"/>
    <w:rsid w:val="001F53B3"/>
    <w:rsid w:val="001F5A9A"/>
    <w:rsid w:val="001F63D3"/>
    <w:rsid w:val="001F63E9"/>
    <w:rsid w:val="001F6F39"/>
    <w:rsid w:val="001F74F2"/>
    <w:rsid w:val="0020068E"/>
    <w:rsid w:val="00201C7E"/>
    <w:rsid w:val="00202A01"/>
    <w:rsid w:val="00202E7E"/>
    <w:rsid w:val="0020300B"/>
    <w:rsid w:val="00203370"/>
    <w:rsid w:val="00203CCE"/>
    <w:rsid w:val="00205152"/>
    <w:rsid w:val="002062C2"/>
    <w:rsid w:val="00207340"/>
    <w:rsid w:val="002103CE"/>
    <w:rsid w:val="00210DFF"/>
    <w:rsid w:val="00211689"/>
    <w:rsid w:val="00211A6A"/>
    <w:rsid w:val="00212934"/>
    <w:rsid w:val="002154CE"/>
    <w:rsid w:val="00216496"/>
    <w:rsid w:val="002220A7"/>
    <w:rsid w:val="00222BAE"/>
    <w:rsid w:val="00224294"/>
    <w:rsid w:val="00224E41"/>
    <w:rsid w:val="00225D24"/>
    <w:rsid w:val="0022647A"/>
    <w:rsid w:val="00227083"/>
    <w:rsid w:val="00227C00"/>
    <w:rsid w:val="0023189E"/>
    <w:rsid w:val="0023523B"/>
    <w:rsid w:val="00235524"/>
    <w:rsid w:val="002359F1"/>
    <w:rsid w:val="00237A12"/>
    <w:rsid w:val="00242873"/>
    <w:rsid w:val="0024367F"/>
    <w:rsid w:val="00246928"/>
    <w:rsid w:val="00247AAE"/>
    <w:rsid w:val="00252269"/>
    <w:rsid w:val="00252478"/>
    <w:rsid w:val="00252DDB"/>
    <w:rsid w:val="002542DE"/>
    <w:rsid w:val="00256925"/>
    <w:rsid w:val="0025754F"/>
    <w:rsid w:val="00257CC9"/>
    <w:rsid w:val="002613FA"/>
    <w:rsid w:val="00262FCA"/>
    <w:rsid w:val="002637AE"/>
    <w:rsid w:val="00263BD3"/>
    <w:rsid w:val="00265BA5"/>
    <w:rsid w:val="00265F21"/>
    <w:rsid w:val="002662D9"/>
    <w:rsid w:val="00270518"/>
    <w:rsid w:val="00270754"/>
    <w:rsid w:val="0027082C"/>
    <w:rsid w:val="0027308B"/>
    <w:rsid w:val="002736D3"/>
    <w:rsid w:val="002752D4"/>
    <w:rsid w:val="002774FB"/>
    <w:rsid w:val="00281BD7"/>
    <w:rsid w:val="00283731"/>
    <w:rsid w:val="002860C8"/>
    <w:rsid w:val="0029105C"/>
    <w:rsid w:val="0029526B"/>
    <w:rsid w:val="002A0E97"/>
    <w:rsid w:val="002A17C3"/>
    <w:rsid w:val="002A2257"/>
    <w:rsid w:val="002A31C0"/>
    <w:rsid w:val="002A411E"/>
    <w:rsid w:val="002A5195"/>
    <w:rsid w:val="002C00BE"/>
    <w:rsid w:val="002C0FCE"/>
    <w:rsid w:val="002C1374"/>
    <w:rsid w:val="002C28A9"/>
    <w:rsid w:val="002C4D8D"/>
    <w:rsid w:val="002C5114"/>
    <w:rsid w:val="002C5418"/>
    <w:rsid w:val="002C5746"/>
    <w:rsid w:val="002C5F24"/>
    <w:rsid w:val="002C773B"/>
    <w:rsid w:val="002D35E6"/>
    <w:rsid w:val="002D5D53"/>
    <w:rsid w:val="002D63E2"/>
    <w:rsid w:val="002D64DC"/>
    <w:rsid w:val="002D7A0D"/>
    <w:rsid w:val="002D7A91"/>
    <w:rsid w:val="002E0ADA"/>
    <w:rsid w:val="002E2CC0"/>
    <w:rsid w:val="002E6A8D"/>
    <w:rsid w:val="002E7B66"/>
    <w:rsid w:val="002F23B8"/>
    <w:rsid w:val="002F2693"/>
    <w:rsid w:val="002F2BE1"/>
    <w:rsid w:val="002F34CA"/>
    <w:rsid w:val="002F51A9"/>
    <w:rsid w:val="002F5FA4"/>
    <w:rsid w:val="002F65DC"/>
    <w:rsid w:val="002F7BA8"/>
    <w:rsid w:val="00301A87"/>
    <w:rsid w:val="003032CF"/>
    <w:rsid w:val="00303594"/>
    <w:rsid w:val="00304D90"/>
    <w:rsid w:val="00305138"/>
    <w:rsid w:val="00310560"/>
    <w:rsid w:val="0031164E"/>
    <w:rsid w:val="00313D7A"/>
    <w:rsid w:val="0031428F"/>
    <w:rsid w:val="00316250"/>
    <w:rsid w:val="00320E90"/>
    <w:rsid w:val="003216D1"/>
    <w:rsid w:val="003218F9"/>
    <w:rsid w:val="00321D56"/>
    <w:rsid w:val="003220AD"/>
    <w:rsid w:val="00322A7F"/>
    <w:rsid w:val="0032406B"/>
    <w:rsid w:val="00324388"/>
    <w:rsid w:val="0032460E"/>
    <w:rsid w:val="00324802"/>
    <w:rsid w:val="00325DAD"/>
    <w:rsid w:val="0032783A"/>
    <w:rsid w:val="0033005B"/>
    <w:rsid w:val="00330610"/>
    <w:rsid w:val="00331CE9"/>
    <w:rsid w:val="0033231F"/>
    <w:rsid w:val="00332AB7"/>
    <w:rsid w:val="0033564E"/>
    <w:rsid w:val="00336A8D"/>
    <w:rsid w:val="00337D79"/>
    <w:rsid w:val="00340089"/>
    <w:rsid w:val="003404F7"/>
    <w:rsid w:val="003415E1"/>
    <w:rsid w:val="00343F4B"/>
    <w:rsid w:val="00344F4B"/>
    <w:rsid w:val="003459FA"/>
    <w:rsid w:val="00351E99"/>
    <w:rsid w:val="00360E73"/>
    <w:rsid w:val="00361BE3"/>
    <w:rsid w:val="00366295"/>
    <w:rsid w:val="0036752E"/>
    <w:rsid w:val="00367D38"/>
    <w:rsid w:val="00367F77"/>
    <w:rsid w:val="003751C3"/>
    <w:rsid w:val="00375529"/>
    <w:rsid w:val="003761B9"/>
    <w:rsid w:val="003764AE"/>
    <w:rsid w:val="00380FD8"/>
    <w:rsid w:val="0038160F"/>
    <w:rsid w:val="003828FA"/>
    <w:rsid w:val="00383633"/>
    <w:rsid w:val="00383BFD"/>
    <w:rsid w:val="00384CE0"/>
    <w:rsid w:val="00385121"/>
    <w:rsid w:val="003865A6"/>
    <w:rsid w:val="0039024E"/>
    <w:rsid w:val="00392253"/>
    <w:rsid w:val="0039267A"/>
    <w:rsid w:val="00392912"/>
    <w:rsid w:val="00393000"/>
    <w:rsid w:val="003968FC"/>
    <w:rsid w:val="003A0FE5"/>
    <w:rsid w:val="003A3603"/>
    <w:rsid w:val="003A4136"/>
    <w:rsid w:val="003A457A"/>
    <w:rsid w:val="003A6F49"/>
    <w:rsid w:val="003A73F8"/>
    <w:rsid w:val="003B0006"/>
    <w:rsid w:val="003B2CEB"/>
    <w:rsid w:val="003B3F44"/>
    <w:rsid w:val="003B4096"/>
    <w:rsid w:val="003B4758"/>
    <w:rsid w:val="003B5362"/>
    <w:rsid w:val="003B5CFB"/>
    <w:rsid w:val="003B710D"/>
    <w:rsid w:val="003B7543"/>
    <w:rsid w:val="003C0258"/>
    <w:rsid w:val="003C15B4"/>
    <w:rsid w:val="003C3CB6"/>
    <w:rsid w:val="003C6CE7"/>
    <w:rsid w:val="003C7C4D"/>
    <w:rsid w:val="003D001B"/>
    <w:rsid w:val="003D17BA"/>
    <w:rsid w:val="003D4EC4"/>
    <w:rsid w:val="003D5ED5"/>
    <w:rsid w:val="003D6E5D"/>
    <w:rsid w:val="003D7B26"/>
    <w:rsid w:val="003E036E"/>
    <w:rsid w:val="003E124F"/>
    <w:rsid w:val="003E2EA0"/>
    <w:rsid w:val="003E7869"/>
    <w:rsid w:val="003E7B4D"/>
    <w:rsid w:val="003F0062"/>
    <w:rsid w:val="003F1519"/>
    <w:rsid w:val="003F1A94"/>
    <w:rsid w:val="003F4AA6"/>
    <w:rsid w:val="003F5289"/>
    <w:rsid w:val="003F68B2"/>
    <w:rsid w:val="003F7B0E"/>
    <w:rsid w:val="00400824"/>
    <w:rsid w:val="00403DBC"/>
    <w:rsid w:val="004053A9"/>
    <w:rsid w:val="00406598"/>
    <w:rsid w:val="004109BA"/>
    <w:rsid w:val="00412316"/>
    <w:rsid w:val="00413A45"/>
    <w:rsid w:val="00415C99"/>
    <w:rsid w:val="00415FC7"/>
    <w:rsid w:val="004171AA"/>
    <w:rsid w:val="004178A1"/>
    <w:rsid w:val="0042024A"/>
    <w:rsid w:val="00420580"/>
    <w:rsid w:val="00421810"/>
    <w:rsid w:val="0042266A"/>
    <w:rsid w:val="004239AB"/>
    <w:rsid w:val="00424C5F"/>
    <w:rsid w:val="0043228C"/>
    <w:rsid w:val="00432841"/>
    <w:rsid w:val="00432B6D"/>
    <w:rsid w:val="0043417A"/>
    <w:rsid w:val="004342F9"/>
    <w:rsid w:val="00434C2D"/>
    <w:rsid w:val="00435FCE"/>
    <w:rsid w:val="00436CDA"/>
    <w:rsid w:val="00437DC2"/>
    <w:rsid w:val="004403F1"/>
    <w:rsid w:val="004421D6"/>
    <w:rsid w:val="004426AB"/>
    <w:rsid w:val="00442A8D"/>
    <w:rsid w:val="004444CE"/>
    <w:rsid w:val="00444A4C"/>
    <w:rsid w:val="00446C7D"/>
    <w:rsid w:val="0045145D"/>
    <w:rsid w:val="004516E0"/>
    <w:rsid w:val="00452651"/>
    <w:rsid w:val="00455397"/>
    <w:rsid w:val="004565A5"/>
    <w:rsid w:val="004574E9"/>
    <w:rsid w:val="00457CED"/>
    <w:rsid w:val="00460B62"/>
    <w:rsid w:val="00463CAF"/>
    <w:rsid w:val="00465061"/>
    <w:rsid w:val="0046513A"/>
    <w:rsid w:val="004653FF"/>
    <w:rsid w:val="00466CF4"/>
    <w:rsid w:val="004750C7"/>
    <w:rsid w:val="004768ED"/>
    <w:rsid w:val="00480B5A"/>
    <w:rsid w:val="00481224"/>
    <w:rsid w:val="00483F29"/>
    <w:rsid w:val="004850B0"/>
    <w:rsid w:val="0048547F"/>
    <w:rsid w:val="00490AF2"/>
    <w:rsid w:val="004930A5"/>
    <w:rsid w:val="0049324C"/>
    <w:rsid w:val="0049657F"/>
    <w:rsid w:val="0049743F"/>
    <w:rsid w:val="004A0F13"/>
    <w:rsid w:val="004A390D"/>
    <w:rsid w:val="004A42A5"/>
    <w:rsid w:val="004A4650"/>
    <w:rsid w:val="004A5BD3"/>
    <w:rsid w:val="004A5FBE"/>
    <w:rsid w:val="004A7D85"/>
    <w:rsid w:val="004A7DBB"/>
    <w:rsid w:val="004B0372"/>
    <w:rsid w:val="004B0783"/>
    <w:rsid w:val="004B1243"/>
    <w:rsid w:val="004B1D28"/>
    <w:rsid w:val="004B3894"/>
    <w:rsid w:val="004B3EF3"/>
    <w:rsid w:val="004B4749"/>
    <w:rsid w:val="004B4854"/>
    <w:rsid w:val="004B5343"/>
    <w:rsid w:val="004B5488"/>
    <w:rsid w:val="004B6AB8"/>
    <w:rsid w:val="004B6C27"/>
    <w:rsid w:val="004C214C"/>
    <w:rsid w:val="004C24C6"/>
    <w:rsid w:val="004C4337"/>
    <w:rsid w:val="004C5CF9"/>
    <w:rsid w:val="004C6B13"/>
    <w:rsid w:val="004C7E98"/>
    <w:rsid w:val="004D09E8"/>
    <w:rsid w:val="004D1D29"/>
    <w:rsid w:val="004D27C6"/>
    <w:rsid w:val="004D3F1B"/>
    <w:rsid w:val="004D51C1"/>
    <w:rsid w:val="004D6ECD"/>
    <w:rsid w:val="004D7C99"/>
    <w:rsid w:val="004E00B3"/>
    <w:rsid w:val="004E0764"/>
    <w:rsid w:val="004E21B8"/>
    <w:rsid w:val="004E505C"/>
    <w:rsid w:val="004E531C"/>
    <w:rsid w:val="004E5C32"/>
    <w:rsid w:val="004E7918"/>
    <w:rsid w:val="004F052B"/>
    <w:rsid w:val="004F148E"/>
    <w:rsid w:val="004F60C7"/>
    <w:rsid w:val="004F6A2F"/>
    <w:rsid w:val="004F7665"/>
    <w:rsid w:val="00501291"/>
    <w:rsid w:val="00501A72"/>
    <w:rsid w:val="00501E29"/>
    <w:rsid w:val="00502115"/>
    <w:rsid w:val="00503972"/>
    <w:rsid w:val="0050601E"/>
    <w:rsid w:val="00506794"/>
    <w:rsid w:val="00507434"/>
    <w:rsid w:val="0050777E"/>
    <w:rsid w:val="005077D8"/>
    <w:rsid w:val="00507EAA"/>
    <w:rsid w:val="005114B7"/>
    <w:rsid w:val="00512422"/>
    <w:rsid w:val="00512A6A"/>
    <w:rsid w:val="0051320E"/>
    <w:rsid w:val="005146FC"/>
    <w:rsid w:val="00514E33"/>
    <w:rsid w:val="0051534C"/>
    <w:rsid w:val="00520EAE"/>
    <w:rsid w:val="005216D1"/>
    <w:rsid w:val="00521ADF"/>
    <w:rsid w:val="005222AC"/>
    <w:rsid w:val="00523068"/>
    <w:rsid w:val="00525D4B"/>
    <w:rsid w:val="00526F5E"/>
    <w:rsid w:val="005275B9"/>
    <w:rsid w:val="00527891"/>
    <w:rsid w:val="00527D36"/>
    <w:rsid w:val="005307D2"/>
    <w:rsid w:val="005313CD"/>
    <w:rsid w:val="00533320"/>
    <w:rsid w:val="005339F8"/>
    <w:rsid w:val="00533F4F"/>
    <w:rsid w:val="005343F3"/>
    <w:rsid w:val="00535B65"/>
    <w:rsid w:val="00537223"/>
    <w:rsid w:val="00537957"/>
    <w:rsid w:val="00537CD2"/>
    <w:rsid w:val="005412A1"/>
    <w:rsid w:val="00542C16"/>
    <w:rsid w:val="00550099"/>
    <w:rsid w:val="00550DF6"/>
    <w:rsid w:val="00552C20"/>
    <w:rsid w:val="00555E17"/>
    <w:rsid w:val="005571B6"/>
    <w:rsid w:val="00561D4C"/>
    <w:rsid w:val="00561F95"/>
    <w:rsid w:val="0056336C"/>
    <w:rsid w:val="00565880"/>
    <w:rsid w:val="00570755"/>
    <w:rsid w:val="005724AD"/>
    <w:rsid w:val="00572D2D"/>
    <w:rsid w:val="005744CD"/>
    <w:rsid w:val="00577F73"/>
    <w:rsid w:val="00581290"/>
    <w:rsid w:val="00581B5B"/>
    <w:rsid w:val="005836DB"/>
    <w:rsid w:val="00583F3B"/>
    <w:rsid w:val="00584320"/>
    <w:rsid w:val="00585962"/>
    <w:rsid w:val="00586F6C"/>
    <w:rsid w:val="00590883"/>
    <w:rsid w:val="0059385D"/>
    <w:rsid w:val="00596D54"/>
    <w:rsid w:val="005A0B58"/>
    <w:rsid w:val="005A127F"/>
    <w:rsid w:val="005A1DD2"/>
    <w:rsid w:val="005A3055"/>
    <w:rsid w:val="005A306C"/>
    <w:rsid w:val="005A36BA"/>
    <w:rsid w:val="005A3F8C"/>
    <w:rsid w:val="005A5550"/>
    <w:rsid w:val="005A7BD8"/>
    <w:rsid w:val="005B12F2"/>
    <w:rsid w:val="005B25A8"/>
    <w:rsid w:val="005B2A58"/>
    <w:rsid w:val="005B2B99"/>
    <w:rsid w:val="005B4EF6"/>
    <w:rsid w:val="005B64C5"/>
    <w:rsid w:val="005B665B"/>
    <w:rsid w:val="005C07B3"/>
    <w:rsid w:val="005C1E2A"/>
    <w:rsid w:val="005C321E"/>
    <w:rsid w:val="005C50A8"/>
    <w:rsid w:val="005C5CEE"/>
    <w:rsid w:val="005C67E1"/>
    <w:rsid w:val="005C6E75"/>
    <w:rsid w:val="005C730D"/>
    <w:rsid w:val="005C7786"/>
    <w:rsid w:val="005C79DE"/>
    <w:rsid w:val="005D4176"/>
    <w:rsid w:val="005D658F"/>
    <w:rsid w:val="005D6F1D"/>
    <w:rsid w:val="005E0197"/>
    <w:rsid w:val="005E158F"/>
    <w:rsid w:val="005E1B42"/>
    <w:rsid w:val="005E305E"/>
    <w:rsid w:val="005E32E9"/>
    <w:rsid w:val="005E5491"/>
    <w:rsid w:val="005E7126"/>
    <w:rsid w:val="005F2D1B"/>
    <w:rsid w:val="005F2EA8"/>
    <w:rsid w:val="005F3CC7"/>
    <w:rsid w:val="005F468C"/>
    <w:rsid w:val="005F7AB8"/>
    <w:rsid w:val="00600F87"/>
    <w:rsid w:val="00601FEB"/>
    <w:rsid w:val="00602803"/>
    <w:rsid w:val="006048C4"/>
    <w:rsid w:val="00607D6B"/>
    <w:rsid w:val="00610117"/>
    <w:rsid w:val="00610BBC"/>
    <w:rsid w:val="00611414"/>
    <w:rsid w:val="006115D9"/>
    <w:rsid w:val="00611AA8"/>
    <w:rsid w:val="00612B78"/>
    <w:rsid w:val="00617A5D"/>
    <w:rsid w:val="00617D21"/>
    <w:rsid w:val="006222E4"/>
    <w:rsid w:val="00622E31"/>
    <w:rsid w:val="00624655"/>
    <w:rsid w:val="00624AFE"/>
    <w:rsid w:val="00624B89"/>
    <w:rsid w:val="00626FDB"/>
    <w:rsid w:val="00627353"/>
    <w:rsid w:val="00630BA2"/>
    <w:rsid w:val="006326D0"/>
    <w:rsid w:val="00636835"/>
    <w:rsid w:val="00637435"/>
    <w:rsid w:val="00641B52"/>
    <w:rsid w:val="00642209"/>
    <w:rsid w:val="006423F2"/>
    <w:rsid w:val="00643CEB"/>
    <w:rsid w:val="00647970"/>
    <w:rsid w:val="0065139A"/>
    <w:rsid w:val="00652DE2"/>
    <w:rsid w:val="00655772"/>
    <w:rsid w:val="00660CED"/>
    <w:rsid w:val="0066139C"/>
    <w:rsid w:val="00661609"/>
    <w:rsid w:val="00661785"/>
    <w:rsid w:val="006624A8"/>
    <w:rsid w:val="006633CC"/>
    <w:rsid w:val="00663481"/>
    <w:rsid w:val="00665745"/>
    <w:rsid w:val="00670FAA"/>
    <w:rsid w:val="0067295F"/>
    <w:rsid w:val="00674386"/>
    <w:rsid w:val="006746F1"/>
    <w:rsid w:val="00674A1D"/>
    <w:rsid w:val="00674CEA"/>
    <w:rsid w:val="00680EFD"/>
    <w:rsid w:val="00681233"/>
    <w:rsid w:val="00682456"/>
    <w:rsid w:val="006832E5"/>
    <w:rsid w:val="00684A85"/>
    <w:rsid w:val="00686734"/>
    <w:rsid w:val="00687DB6"/>
    <w:rsid w:val="006904A5"/>
    <w:rsid w:val="00692454"/>
    <w:rsid w:val="0069264F"/>
    <w:rsid w:val="006974F7"/>
    <w:rsid w:val="006A0178"/>
    <w:rsid w:val="006A1327"/>
    <w:rsid w:val="006A1FBB"/>
    <w:rsid w:val="006A79D2"/>
    <w:rsid w:val="006B2CE3"/>
    <w:rsid w:val="006B633B"/>
    <w:rsid w:val="006C05B9"/>
    <w:rsid w:val="006C325C"/>
    <w:rsid w:val="006C3A0E"/>
    <w:rsid w:val="006C42FB"/>
    <w:rsid w:val="006C51DA"/>
    <w:rsid w:val="006C53C3"/>
    <w:rsid w:val="006C5AEC"/>
    <w:rsid w:val="006C696E"/>
    <w:rsid w:val="006C729A"/>
    <w:rsid w:val="006D0235"/>
    <w:rsid w:val="006D22EC"/>
    <w:rsid w:val="006D3AED"/>
    <w:rsid w:val="006D3DD9"/>
    <w:rsid w:val="006D4E9A"/>
    <w:rsid w:val="006D59B1"/>
    <w:rsid w:val="006D7785"/>
    <w:rsid w:val="006D7855"/>
    <w:rsid w:val="006E1B5A"/>
    <w:rsid w:val="006E22B7"/>
    <w:rsid w:val="006E42E7"/>
    <w:rsid w:val="006E5E16"/>
    <w:rsid w:val="006E6433"/>
    <w:rsid w:val="006F3F5C"/>
    <w:rsid w:val="006F44F5"/>
    <w:rsid w:val="006F50A5"/>
    <w:rsid w:val="006F53EE"/>
    <w:rsid w:val="006F64B1"/>
    <w:rsid w:val="00700F9F"/>
    <w:rsid w:val="007027D2"/>
    <w:rsid w:val="00703016"/>
    <w:rsid w:val="007044A4"/>
    <w:rsid w:val="00705B86"/>
    <w:rsid w:val="007104BC"/>
    <w:rsid w:val="00713902"/>
    <w:rsid w:val="00714B6E"/>
    <w:rsid w:val="00717BF5"/>
    <w:rsid w:val="007224B4"/>
    <w:rsid w:val="00723CCA"/>
    <w:rsid w:val="007240C0"/>
    <w:rsid w:val="007245D9"/>
    <w:rsid w:val="00724B27"/>
    <w:rsid w:val="00725175"/>
    <w:rsid w:val="007267B4"/>
    <w:rsid w:val="00727EF8"/>
    <w:rsid w:val="007307DB"/>
    <w:rsid w:val="0073174A"/>
    <w:rsid w:val="00732D3D"/>
    <w:rsid w:val="00732ECC"/>
    <w:rsid w:val="00733A9D"/>
    <w:rsid w:val="00734623"/>
    <w:rsid w:val="00734CDD"/>
    <w:rsid w:val="007378EA"/>
    <w:rsid w:val="00737ED3"/>
    <w:rsid w:val="007406E0"/>
    <w:rsid w:val="0074077E"/>
    <w:rsid w:val="00741363"/>
    <w:rsid w:val="0074218E"/>
    <w:rsid w:val="007421E3"/>
    <w:rsid w:val="00742F9F"/>
    <w:rsid w:val="00744BD1"/>
    <w:rsid w:val="00745BD2"/>
    <w:rsid w:val="00745F0D"/>
    <w:rsid w:val="00750841"/>
    <w:rsid w:val="00753537"/>
    <w:rsid w:val="00754A98"/>
    <w:rsid w:val="00756999"/>
    <w:rsid w:val="007619DA"/>
    <w:rsid w:val="00761A08"/>
    <w:rsid w:val="00764384"/>
    <w:rsid w:val="00764619"/>
    <w:rsid w:val="00771685"/>
    <w:rsid w:val="007741C8"/>
    <w:rsid w:val="0077442A"/>
    <w:rsid w:val="007747A9"/>
    <w:rsid w:val="00776489"/>
    <w:rsid w:val="00776B75"/>
    <w:rsid w:val="00777CFE"/>
    <w:rsid w:val="00781D10"/>
    <w:rsid w:val="00783C1A"/>
    <w:rsid w:val="0078503D"/>
    <w:rsid w:val="00787FF7"/>
    <w:rsid w:val="007906B4"/>
    <w:rsid w:val="007910B9"/>
    <w:rsid w:val="00792E21"/>
    <w:rsid w:val="0079409B"/>
    <w:rsid w:val="007951B1"/>
    <w:rsid w:val="00795859"/>
    <w:rsid w:val="007A03E8"/>
    <w:rsid w:val="007A0C92"/>
    <w:rsid w:val="007A0F71"/>
    <w:rsid w:val="007A1FBF"/>
    <w:rsid w:val="007A2951"/>
    <w:rsid w:val="007A508F"/>
    <w:rsid w:val="007A50EF"/>
    <w:rsid w:val="007A51E7"/>
    <w:rsid w:val="007A554E"/>
    <w:rsid w:val="007A5EEA"/>
    <w:rsid w:val="007B117D"/>
    <w:rsid w:val="007B2423"/>
    <w:rsid w:val="007B26BD"/>
    <w:rsid w:val="007B4684"/>
    <w:rsid w:val="007B4BDC"/>
    <w:rsid w:val="007B4DD5"/>
    <w:rsid w:val="007B6ECF"/>
    <w:rsid w:val="007C0E6F"/>
    <w:rsid w:val="007C15B6"/>
    <w:rsid w:val="007C1BFA"/>
    <w:rsid w:val="007C2764"/>
    <w:rsid w:val="007C3A6D"/>
    <w:rsid w:val="007C4780"/>
    <w:rsid w:val="007C78C2"/>
    <w:rsid w:val="007C7FAD"/>
    <w:rsid w:val="007D0AD7"/>
    <w:rsid w:val="007D200C"/>
    <w:rsid w:val="007D2DAF"/>
    <w:rsid w:val="007D303A"/>
    <w:rsid w:val="007D7A0A"/>
    <w:rsid w:val="007E27DE"/>
    <w:rsid w:val="007E3266"/>
    <w:rsid w:val="007E3A12"/>
    <w:rsid w:val="007E3BF6"/>
    <w:rsid w:val="007E3DF4"/>
    <w:rsid w:val="007E484D"/>
    <w:rsid w:val="007E54E7"/>
    <w:rsid w:val="007E6350"/>
    <w:rsid w:val="007E636B"/>
    <w:rsid w:val="007F1E68"/>
    <w:rsid w:val="007F2270"/>
    <w:rsid w:val="007F2400"/>
    <w:rsid w:val="007F2884"/>
    <w:rsid w:val="007F2EC7"/>
    <w:rsid w:val="007F5F97"/>
    <w:rsid w:val="007F6ACE"/>
    <w:rsid w:val="008017AB"/>
    <w:rsid w:val="008079AE"/>
    <w:rsid w:val="00811064"/>
    <w:rsid w:val="00814932"/>
    <w:rsid w:val="008149E8"/>
    <w:rsid w:val="00814ED7"/>
    <w:rsid w:val="00815555"/>
    <w:rsid w:val="0081669A"/>
    <w:rsid w:val="00816E7A"/>
    <w:rsid w:val="00822EAA"/>
    <w:rsid w:val="00823261"/>
    <w:rsid w:val="008240C5"/>
    <w:rsid w:val="00824103"/>
    <w:rsid w:val="00824149"/>
    <w:rsid w:val="00824CC5"/>
    <w:rsid w:val="00825EAC"/>
    <w:rsid w:val="00826415"/>
    <w:rsid w:val="008265A2"/>
    <w:rsid w:val="00830EDA"/>
    <w:rsid w:val="00831FED"/>
    <w:rsid w:val="00832873"/>
    <w:rsid w:val="00832920"/>
    <w:rsid w:val="0083358E"/>
    <w:rsid w:val="00834864"/>
    <w:rsid w:val="008359B9"/>
    <w:rsid w:val="00841305"/>
    <w:rsid w:val="00842B8C"/>
    <w:rsid w:val="0084321A"/>
    <w:rsid w:val="008434B1"/>
    <w:rsid w:val="008447C1"/>
    <w:rsid w:val="00844CE6"/>
    <w:rsid w:val="0084533F"/>
    <w:rsid w:val="00846ECE"/>
    <w:rsid w:val="00847A65"/>
    <w:rsid w:val="00847D41"/>
    <w:rsid w:val="0085071D"/>
    <w:rsid w:val="008509AA"/>
    <w:rsid w:val="0085186D"/>
    <w:rsid w:val="0085200F"/>
    <w:rsid w:val="0085792D"/>
    <w:rsid w:val="008614CB"/>
    <w:rsid w:val="00863786"/>
    <w:rsid w:val="0086679B"/>
    <w:rsid w:val="00867710"/>
    <w:rsid w:val="008710D5"/>
    <w:rsid w:val="00871715"/>
    <w:rsid w:val="0087210F"/>
    <w:rsid w:val="0087228F"/>
    <w:rsid w:val="00872CC3"/>
    <w:rsid w:val="008740EE"/>
    <w:rsid w:val="00874412"/>
    <w:rsid w:val="00875017"/>
    <w:rsid w:val="00880BB1"/>
    <w:rsid w:val="00881046"/>
    <w:rsid w:val="008825F8"/>
    <w:rsid w:val="00884E49"/>
    <w:rsid w:val="00887887"/>
    <w:rsid w:val="00887970"/>
    <w:rsid w:val="0089201A"/>
    <w:rsid w:val="008931E3"/>
    <w:rsid w:val="008936C7"/>
    <w:rsid w:val="0089671A"/>
    <w:rsid w:val="00897CA7"/>
    <w:rsid w:val="008A0277"/>
    <w:rsid w:val="008A3AC9"/>
    <w:rsid w:val="008A472F"/>
    <w:rsid w:val="008A4BC3"/>
    <w:rsid w:val="008A4C1C"/>
    <w:rsid w:val="008A4EA4"/>
    <w:rsid w:val="008A6A22"/>
    <w:rsid w:val="008A7B66"/>
    <w:rsid w:val="008B1BE8"/>
    <w:rsid w:val="008B1DAE"/>
    <w:rsid w:val="008B2015"/>
    <w:rsid w:val="008B26F4"/>
    <w:rsid w:val="008B29D7"/>
    <w:rsid w:val="008B3A2A"/>
    <w:rsid w:val="008B3F58"/>
    <w:rsid w:val="008B48F6"/>
    <w:rsid w:val="008B51C9"/>
    <w:rsid w:val="008B54C1"/>
    <w:rsid w:val="008B5D86"/>
    <w:rsid w:val="008B654F"/>
    <w:rsid w:val="008B67CD"/>
    <w:rsid w:val="008B6AF9"/>
    <w:rsid w:val="008B6F4A"/>
    <w:rsid w:val="008C0206"/>
    <w:rsid w:val="008C0B3F"/>
    <w:rsid w:val="008C504D"/>
    <w:rsid w:val="008C56E1"/>
    <w:rsid w:val="008C5FEF"/>
    <w:rsid w:val="008C6BE4"/>
    <w:rsid w:val="008C6D95"/>
    <w:rsid w:val="008D4A95"/>
    <w:rsid w:val="008D5036"/>
    <w:rsid w:val="008D7643"/>
    <w:rsid w:val="008E0CA2"/>
    <w:rsid w:val="008E2C3E"/>
    <w:rsid w:val="008E5381"/>
    <w:rsid w:val="008F166D"/>
    <w:rsid w:val="008F1A80"/>
    <w:rsid w:val="008F267B"/>
    <w:rsid w:val="008F2F2B"/>
    <w:rsid w:val="008F3BAD"/>
    <w:rsid w:val="008F4EF8"/>
    <w:rsid w:val="008F5455"/>
    <w:rsid w:val="008F6E30"/>
    <w:rsid w:val="00900E57"/>
    <w:rsid w:val="00901FC1"/>
    <w:rsid w:val="0090271F"/>
    <w:rsid w:val="00902A16"/>
    <w:rsid w:val="00903E1C"/>
    <w:rsid w:val="009064C7"/>
    <w:rsid w:val="00906AC1"/>
    <w:rsid w:val="00907911"/>
    <w:rsid w:val="00907BC4"/>
    <w:rsid w:val="009116FB"/>
    <w:rsid w:val="009123D8"/>
    <w:rsid w:val="00912B81"/>
    <w:rsid w:val="009145B1"/>
    <w:rsid w:val="00914B9C"/>
    <w:rsid w:val="009156F7"/>
    <w:rsid w:val="00915843"/>
    <w:rsid w:val="00915E89"/>
    <w:rsid w:val="00917163"/>
    <w:rsid w:val="00920BD9"/>
    <w:rsid w:val="00923351"/>
    <w:rsid w:val="009261E0"/>
    <w:rsid w:val="00926BF0"/>
    <w:rsid w:val="00927372"/>
    <w:rsid w:val="00930F41"/>
    <w:rsid w:val="00930FD2"/>
    <w:rsid w:val="0093254C"/>
    <w:rsid w:val="0093386E"/>
    <w:rsid w:val="009340A0"/>
    <w:rsid w:val="0093452D"/>
    <w:rsid w:val="00935D09"/>
    <w:rsid w:val="00935D3E"/>
    <w:rsid w:val="0093748C"/>
    <w:rsid w:val="00940939"/>
    <w:rsid w:val="00944AE3"/>
    <w:rsid w:val="00946F78"/>
    <w:rsid w:val="00950D12"/>
    <w:rsid w:val="0095104A"/>
    <w:rsid w:val="00953692"/>
    <w:rsid w:val="00953BB9"/>
    <w:rsid w:val="009541B1"/>
    <w:rsid w:val="009547A7"/>
    <w:rsid w:val="00960F07"/>
    <w:rsid w:val="009621D4"/>
    <w:rsid w:val="00962A7C"/>
    <w:rsid w:val="00962F95"/>
    <w:rsid w:val="0096310A"/>
    <w:rsid w:val="00964165"/>
    <w:rsid w:val="00964412"/>
    <w:rsid w:val="0096496D"/>
    <w:rsid w:val="009657B5"/>
    <w:rsid w:val="00967C21"/>
    <w:rsid w:val="009706D0"/>
    <w:rsid w:val="0097492A"/>
    <w:rsid w:val="00974C95"/>
    <w:rsid w:val="0098021F"/>
    <w:rsid w:val="009807C5"/>
    <w:rsid w:val="0098362F"/>
    <w:rsid w:val="00983E41"/>
    <w:rsid w:val="009855CD"/>
    <w:rsid w:val="00985F6C"/>
    <w:rsid w:val="009863BC"/>
    <w:rsid w:val="00986D74"/>
    <w:rsid w:val="00987A2B"/>
    <w:rsid w:val="009937A0"/>
    <w:rsid w:val="00994DAC"/>
    <w:rsid w:val="00995271"/>
    <w:rsid w:val="00996617"/>
    <w:rsid w:val="009A1965"/>
    <w:rsid w:val="009A197F"/>
    <w:rsid w:val="009A19EC"/>
    <w:rsid w:val="009A1BC4"/>
    <w:rsid w:val="009A1F66"/>
    <w:rsid w:val="009A2CE4"/>
    <w:rsid w:val="009A4B3C"/>
    <w:rsid w:val="009A5C0D"/>
    <w:rsid w:val="009A7C9F"/>
    <w:rsid w:val="009B02C1"/>
    <w:rsid w:val="009B5229"/>
    <w:rsid w:val="009B5BE0"/>
    <w:rsid w:val="009B68CC"/>
    <w:rsid w:val="009B7C73"/>
    <w:rsid w:val="009C10E8"/>
    <w:rsid w:val="009C126D"/>
    <w:rsid w:val="009C1C3A"/>
    <w:rsid w:val="009C2D8E"/>
    <w:rsid w:val="009C362F"/>
    <w:rsid w:val="009C425C"/>
    <w:rsid w:val="009C4D3A"/>
    <w:rsid w:val="009C5E21"/>
    <w:rsid w:val="009C6D24"/>
    <w:rsid w:val="009C6FAA"/>
    <w:rsid w:val="009C7083"/>
    <w:rsid w:val="009C7D9E"/>
    <w:rsid w:val="009D0407"/>
    <w:rsid w:val="009D2CDA"/>
    <w:rsid w:val="009D2EE1"/>
    <w:rsid w:val="009D4A97"/>
    <w:rsid w:val="009D535A"/>
    <w:rsid w:val="009D6B8D"/>
    <w:rsid w:val="009D7C98"/>
    <w:rsid w:val="009E02C9"/>
    <w:rsid w:val="009E0635"/>
    <w:rsid w:val="009E0CAD"/>
    <w:rsid w:val="009E2927"/>
    <w:rsid w:val="009E5329"/>
    <w:rsid w:val="009E5652"/>
    <w:rsid w:val="009E5D1D"/>
    <w:rsid w:val="009E5F56"/>
    <w:rsid w:val="009E66DF"/>
    <w:rsid w:val="009F02B0"/>
    <w:rsid w:val="009F162A"/>
    <w:rsid w:val="009F1881"/>
    <w:rsid w:val="009F3576"/>
    <w:rsid w:val="009F4A95"/>
    <w:rsid w:val="009F5E15"/>
    <w:rsid w:val="009F74C4"/>
    <w:rsid w:val="00A00EE6"/>
    <w:rsid w:val="00A01B44"/>
    <w:rsid w:val="00A04537"/>
    <w:rsid w:val="00A04929"/>
    <w:rsid w:val="00A06BEC"/>
    <w:rsid w:val="00A07DD1"/>
    <w:rsid w:val="00A10041"/>
    <w:rsid w:val="00A1194D"/>
    <w:rsid w:val="00A13CFA"/>
    <w:rsid w:val="00A149D5"/>
    <w:rsid w:val="00A15EDD"/>
    <w:rsid w:val="00A163F2"/>
    <w:rsid w:val="00A21DB8"/>
    <w:rsid w:val="00A23773"/>
    <w:rsid w:val="00A24113"/>
    <w:rsid w:val="00A24360"/>
    <w:rsid w:val="00A277CF"/>
    <w:rsid w:val="00A30022"/>
    <w:rsid w:val="00A301ED"/>
    <w:rsid w:val="00A3069B"/>
    <w:rsid w:val="00A324CE"/>
    <w:rsid w:val="00A32C2A"/>
    <w:rsid w:val="00A36A17"/>
    <w:rsid w:val="00A36B15"/>
    <w:rsid w:val="00A403CC"/>
    <w:rsid w:val="00A4041E"/>
    <w:rsid w:val="00A42F36"/>
    <w:rsid w:val="00A43AA7"/>
    <w:rsid w:val="00A44123"/>
    <w:rsid w:val="00A45237"/>
    <w:rsid w:val="00A46AF6"/>
    <w:rsid w:val="00A46C79"/>
    <w:rsid w:val="00A478AE"/>
    <w:rsid w:val="00A5039F"/>
    <w:rsid w:val="00A50D0F"/>
    <w:rsid w:val="00A516D5"/>
    <w:rsid w:val="00A52EEE"/>
    <w:rsid w:val="00A5408C"/>
    <w:rsid w:val="00A561D5"/>
    <w:rsid w:val="00A57375"/>
    <w:rsid w:val="00A60524"/>
    <w:rsid w:val="00A642F0"/>
    <w:rsid w:val="00A7425C"/>
    <w:rsid w:val="00A74357"/>
    <w:rsid w:val="00A74A0B"/>
    <w:rsid w:val="00A755F3"/>
    <w:rsid w:val="00A77341"/>
    <w:rsid w:val="00A81AC4"/>
    <w:rsid w:val="00A81EA9"/>
    <w:rsid w:val="00A820EF"/>
    <w:rsid w:val="00A82A9E"/>
    <w:rsid w:val="00A83FA1"/>
    <w:rsid w:val="00A84359"/>
    <w:rsid w:val="00A8794C"/>
    <w:rsid w:val="00A87D5D"/>
    <w:rsid w:val="00A91198"/>
    <w:rsid w:val="00A932D9"/>
    <w:rsid w:val="00A93B12"/>
    <w:rsid w:val="00A93C59"/>
    <w:rsid w:val="00A96988"/>
    <w:rsid w:val="00AA1A0F"/>
    <w:rsid w:val="00AA2BB0"/>
    <w:rsid w:val="00AA4B90"/>
    <w:rsid w:val="00AA6299"/>
    <w:rsid w:val="00AA6A44"/>
    <w:rsid w:val="00AA6F5C"/>
    <w:rsid w:val="00AB0887"/>
    <w:rsid w:val="00AB2A26"/>
    <w:rsid w:val="00AB3632"/>
    <w:rsid w:val="00AB5591"/>
    <w:rsid w:val="00AB5EA2"/>
    <w:rsid w:val="00AB7ABB"/>
    <w:rsid w:val="00AC1CC8"/>
    <w:rsid w:val="00AC3187"/>
    <w:rsid w:val="00AC3BEA"/>
    <w:rsid w:val="00AC444E"/>
    <w:rsid w:val="00AC6535"/>
    <w:rsid w:val="00AC6D7B"/>
    <w:rsid w:val="00AC705D"/>
    <w:rsid w:val="00AD0C4F"/>
    <w:rsid w:val="00AD1DED"/>
    <w:rsid w:val="00AD4578"/>
    <w:rsid w:val="00AD493A"/>
    <w:rsid w:val="00AE243E"/>
    <w:rsid w:val="00AE3731"/>
    <w:rsid w:val="00AE51A4"/>
    <w:rsid w:val="00AE5D68"/>
    <w:rsid w:val="00AE7D76"/>
    <w:rsid w:val="00AF246A"/>
    <w:rsid w:val="00AF2878"/>
    <w:rsid w:val="00AF2BF6"/>
    <w:rsid w:val="00AF607B"/>
    <w:rsid w:val="00AF6237"/>
    <w:rsid w:val="00AF708D"/>
    <w:rsid w:val="00AF7BA9"/>
    <w:rsid w:val="00B005E0"/>
    <w:rsid w:val="00B008D8"/>
    <w:rsid w:val="00B02362"/>
    <w:rsid w:val="00B02C15"/>
    <w:rsid w:val="00B04078"/>
    <w:rsid w:val="00B04B50"/>
    <w:rsid w:val="00B0673B"/>
    <w:rsid w:val="00B07775"/>
    <w:rsid w:val="00B1013B"/>
    <w:rsid w:val="00B1080B"/>
    <w:rsid w:val="00B11229"/>
    <w:rsid w:val="00B1140D"/>
    <w:rsid w:val="00B118E6"/>
    <w:rsid w:val="00B13403"/>
    <w:rsid w:val="00B151BF"/>
    <w:rsid w:val="00B15758"/>
    <w:rsid w:val="00B15D5C"/>
    <w:rsid w:val="00B163F6"/>
    <w:rsid w:val="00B168F8"/>
    <w:rsid w:val="00B17206"/>
    <w:rsid w:val="00B17C3D"/>
    <w:rsid w:val="00B20213"/>
    <w:rsid w:val="00B27671"/>
    <w:rsid w:val="00B30677"/>
    <w:rsid w:val="00B30870"/>
    <w:rsid w:val="00B30D76"/>
    <w:rsid w:val="00B31DB0"/>
    <w:rsid w:val="00B32671"/>
    <w:rsid w:val="00B333E5"/>
    <w:rsid w:val="00B33B01"/>
    <w:rsid w:val="00B35E70"/>
    <w:rsid w:val="00B35FC3"/>
    <w:rsid w:val="00B375C4"/>
    <w:rsid w:val="00B37C38"/>
    <w:rsid w:val="00B40366"/>
    <w:rsid w:val="00B4067A"/>
    <w:rsid w:val="00B42013"/>
    <w:rsid w:val="00B422AE"/>
    <w:rsid w:val="00B44FD2"/>
    <w:rsid w:val="00B518C5"/>
    <w:rsid w:val="00B51F2B"/>
    <w:rsid w:val="00B562CB"/>
    <w:rsid w:val="00B577C6"/>
    <w:rsid w:val="00B610F3"/>
    <w:rsid w:val="00B612A2"/>
    <w:rsid w:val="00B62906"/>
    <w:rsid w:val="00B648DA"/>
    <w:rsid w:val="00B653D9"/>
    <w:rsid w:val="00B6656C"/>
    <w:rsid w:val="00B67DBA"/>
    <w:rsid w:val="00B712DD"/>
    <w:rsid w:val="00B76AD2"/>
    <w:rsid w:val="00B76E46"/>
    <w:rsid w:val="00B820CC"/>
    <w:rsid w:val="00B8632B"/>
    <w:rsid w:val="00B867C8"/>
    <w:rsid w:val="00B90117"/>
    <w:rsid w:val="00B9178A"/>
    <w:rsid w:val="00B92080"/>
    <w:rsid w:val="00B933D1"/>
    <w:rsid w:val="00B93927"/>
    <w:rsid w:val="00B94A5B"/>
    <w:rsid w:val="00B95B88"/>
    <w:rsid w:val="00B9793B"/>
    <w:rsid w:val="00BA1087"/>
    <w:rsid w:val="00BA1321"/>
    <w:rsid w:val="00BA3B5E"/>
    <w:rsid w:val="00BA3C23"/>
    <w:rsid w:val="00BA4460"/>
    <w:rsid w:val="00BA45D2"/>
    <w:rsid w:val="00BA5567"/>
    <w:rsid w:val="00BA5C2B"/>
    <w:rsid w:val="00BA7F6A"/>
    <w:rsid w:val="00BB1A1B"/>
    <w:rsid w:val="00BB29D7"/>
    <w:rsid w:val="00BB2EFB"/>
    <w:rsid w:val="00BB335C"/>
    <w:rsid w:val="00BB3CF9"/>
    <w:rsid w:val="00BB3E07"/>
    <w:rsid w:val="00BB447C"/>
    <w:rsid w:val="00BB4C55"/>
    <w:rsid w:val="00BB5085"/>
    <w:rsid w:val="00BC14AD"/>
    <w:rsid w:val="00BC1CB2"/>
    <w:rsid w:val="00BC2B5C"/>
    <w:rsid w:val="00BC6F9F"/>
    <w:rsid w:val="00BC7B4E"/>
    <w:rsid w:val="00BD0933"/>
    <w:rsid w:val="00BD0D2E"/>
    <w:rsid w:val="00BD2404"/>
    <w:rsid w:val="00BD4C24"/>
    <w:rsid w:val="00BD6003"/>
    <w:rsid w:val="00BE000C"/>
    <w:rsid w:val="00BE3EFC"/>
    <w:rsid w:val="00BE4596"/>
    <w:rsid w:val="00BE49F3"/>
    <w:rsid w:val="00BE584A"/>
    <w:rsid w:val="00BE5F14"/>
    <w:rsid w:val="00BE6D8F"/>
    <w:rsid w:val="00BF1569"/>
    <w:rsid w:val="00BF2AFD"/>
    <w:rsid w:val="00BF2CCA"/>
    <w:rsid w:val="00BF7077"/>
    <w:rsid w:val="00C0163F"/>
    <w:rsid w:val="00C020A6"/>
    <w:rsid w:val="00C02A6D"/>
    <w:rsid w:val="00C03DC3"/>
    <w:rsid w:val="00C0419F"/>
    <w:rsid w:val="00C05A40"/>
    <w:rsid w:val="00C06BE5"/>
    <w:rsid w:val="00C10F19"/>
    <w:rsid w:val="00C12C09"/>
    <w:rsid w:val="00C15359"/>
    <w:rsid w:val="00C159A2"/>
    <w:rsid w:val="00C15E8F"/>
    <w:rsid w:val="00C16059"/>
    <w:rsid w:val="00C1617D"/>
    <w:rsid w:val="00C1686B"/>
    <w:rsid w:val="00C20873"/>
    <w:rsid w:val="00C216CC"/>
    <w:rsid w:val="00C21D75"/>
    <w:rsid w:val="00C25B45"/>
    <w:rsid w:val="00C25CDE"/>
    <w:rsid w:val="00C25DA1"/>
    <w:rsid w:val="00C26477"/>
    <w:rsid w:val="00C27B5C"/>
    <w:rsid w:val="00C310F9"/>
    <w:rsid w:val="00C31DEE"/>
    <w:rsid w:val="00C32003"/>
    <w:rsid w:val="00C328B2"/>
    <w:rsid w:val="00C32A48"/>
    <w:rsid w:val="00C35848"/>
    <w:rsid w:val="00C36446"/>
    <w:rsid w:val="00C373E9"/>
    <w:rsid w:val="00C375C1"/>
    <w:rsid w:val="00C40D17"/>
    <w:rsid w:val="00C422BA"/>
    <w:rsid w:val="00C4321A"/>
    <w:rsid w:val="00C43698"/>
    <w:rsid w:val="00C46023"/>
    <w:rsid w:val="00C4650D"/>
    <w:rsid w:val="00C4753F"/>
    <w:rsid w:val="00C476CA"/>
    <w:rsid w:val="00C50E65"/>
    <w:rsid w:val="00C528D8"/>
    <w:rsid w:val="00C56F4B"/>
    <w:rsid w:val="00C570B8"/>
    <w:rsid w:val="00C573AA"/>
    <w:rsid w:val="00C6056C"/>
    <w:rsid w:val="00C6182D"/>
    <w:rsid w:val="00C620CC"/>
    <w:rsid w:val="00C62858"/>
    <w:rsid w:val="00C62ABB"/>
    <w:rsid w:val="00C63ED4"/>
    <w:rsid w:val="00C655AC"/>
    <w:rsid w:val="00C66189"/>
    <w:rsid w:val="00C674BB"/>
    <w:rsid w:val="00C70A96"/>
    <w:rsid w:val="00C71569"/>
    <w:rsid w:val="00C729FA"/>
    <w:rsid w:val="00C72EBB"/>
    <w:rsid w:val="00C72FCB"/>
    <w:rsid w:val="00C7366B"/>
    <w:rsid w:val="00C73714"/>
    <w:rsid w:val="00C7746A"/>
    <w:rsid w:val="00C803D7"/>
    <w:rsid w:val="00C82531"/>
    <w:rsid w:val="00C82F41"/>
    <w:rsid w:val="00C83FEB"/>
    <w:rsid w:val="00C84FFB"/>
    <w:rsid w:val="00C86515"/>
    <w:rsid w:val="00C869F3"/>
    <w:rsid w:val="00C87B56"/>
    <w:rsid w:val="00C905CA"/>
    <w:rsid w:val="00C91BA0"/>
    <w:rsid w:val="00C91E2B"/>
    <w:rsid w:val="00C93B39"/>
    <w:rsid w:val="00C94A81"/>
    <w:rsid w:val="00C95FFC"/>
    <w:rsid w:val="00C96759"/>
    <w:rsid w:val="00CA10B6"/>
    <w:rsid w:val="00CA2D70"/>
    <w:rsid w:val="00CA683D"/>
    <w:rsid w:val="00CA6B25"/>
    <w:rsid w:val="00CB2CC7"/>
    <w:rsid w:val="00CB3D1E"/>
    <w:rsid w:val="00CB4753"/>
    <w:rsid w:val="00CB4A3E"/>
    <w:rsid w:val="00CB5626"/>
    <w:rsid w:val="00CB5873"/>
    <w:rsid w:val="00CB64AD"/>
    <w:rsid w:val="00CB71E9"/>
    <w:rsid w:val="00CC03D8"/>
    <w:rsid w:val="00CC1983"/>
    <w:rsid w:val="00CC27C7"/>
    <w:rsid w:val="00CC3248"/>
    <w:rsid w:val="00CC4BD5"/>
    <w:rsid w:val="00CC5EC9"/>
    <w:rsid w:val="00CC666E"/>
    <w:rsid w:val="00CD00F4"/>
    <w:rsid w:val="00CD1095"/>
    <w:rsid w:val="00CD485B"/>
    <w:rsid w:val="00CD50E4"/>
    <w:rsid w:val="00CD5B8E"/>
    <w:rsid w:val="00CD712F"/>
    <w:rsid w:val="00CD715A"/>
    <w:rsid w:val="00CE0A83"/>
    <w:rsid w:val="00CE1B6B"/>
    <w:rsid w:val="00CE1BE6"/>
    <w:rsid w:val="00CE2357"/>
    <w:rsid w:val="00CE7C20"/>
    <w:rsid w:val="00CF0981"/>
    <w:rsid w:val="00CF16BE"/>
    <w:rsid w:val="00CF192C"/>
    <w:rsid w:val="00CF4425"/>
    <w:rsid w:val="00CF61AA"/>
    <w:rsid w:val="00CF6816"/>
    <w:rsid w:val="00D00412"/>
    <w:rsid w:val="00D008FA"/>
    <w:rsid w:val="00D013DE"/>
    <w:rsid w:val="00D03149"/>
    <w:rsid w:val="00D03BEE"/>
    <w:rsid w:val="00D04844"/>
    <w:rsid w:val="00D06028"/>
    <w:rsid w:val="00D13274"/>
    <w:rsid w:val="00D13DD2"/>
    <w:rsid w:val="00D16415"/>
    <w:rsid w:val="00D17045"/>
    <w:rsid w:val="00D17219"/>
    <w:rsid w:val="00D2402E"/>
    <w:rsid w:val="00D258A0"/>
    <w:rsid w:val="00D30F72"/>
    <w:rsid w:val="00D31DA6"/>
    <w:rsid w:val="00D33712"/>
    <w:rsid w:val="00D348A6"/>
    <w:rsid w:val="00D418E0"/>
    <w:rsid w:val="00D42540"/>
    <w:rsid w:val="00D44CB8"/>
    <w:rsid w:val="00D464FA"/>
    <w:rsid w:val="00D46837"/>
    <w:rsid w:val="00D46C49"/>
    <w:rsid w:val="00D47259"/>
    <w:rsid w:val="00D472DE"/>
    <w:rsid w:val="00D47786"/>
    <w:rsid w:val="00D5001A"/>
    <w:rsid w:val="00D528F1"/>
    <w:rsid w:val="00D53305"/>
    <w:rsid w:val="00D544C4"/>
    <w:rsid w:val="00D5568F"/>
    <w:rsid w:val="00D56E40"/>
    <w:rsid w:val="00D611B4"/>
    <w:rsid w:val="00D618D3"/>
    <w:rsid w:val="00D63A30"/>
    <w:rsid w:val="00D63C6E"/>
    <w:rsid w:val="00D6429C"/>
    <w:rsid w:val="00D669E1"/>
    <w:rsid w:val="00D67D74"/>
    <w:rsid w:val="00D70518"/>
    <w:rsid w:val="00D7056E"/>
    <w:rsid w:val="00D724D3"/>
    <w:rsid w:val="00D72ACD"/>
    <w:rsid w:val="00D72F55"/>
    <w:rsid w:val="00D732FF"/>
    <w:rsid w:val="00D74FBB"/>
    <w:rsid w:val="00D75529"/>
    <w:rsid w:val="00D77662"/>
    <w:rsid w:val="00D800AB"/>
    <w:rsid w:val="00D80129"/>
    <w:rsid w:val="00D807F9"/>
    <w:rsid w:val="00D80DB0"/>
    <w:rsid w:val="00D83829"/>
    <w:rsid w:val="00D846A7"/>
    <w:rsid w:val="00D84BE2"/>
    <w:rsid w:val="00D90D2C"/>
    <w:rsid w:val="00D92825"/>
    <w:rsid w:val="00D968BD"/>
    <w:rsid w:val="00D969B0"/>
    <w:rsid w:val="00DA05AD"/>
    <w:rsid w:val="00DA1D4D"/>
    <w:rsid w:val="00DA4543"/>
    <w:rsid w:val="00DA5788"/>
    <w:rsid w:val="00DB0459"/>
    <w:rsid w:val="00DB09F8"/>
    <w:rsid w:val="00DB10EB"/>
    <w:rsid w:val="00DB1C33"/>
    <w:rsid w:val="00DB1FCF"/>
    <w:rsid w:val="00DB3025"/>
    <w:rsid w:val="00DB5051"/>
    <w:rsid w:val="00DB59FF"/>
    <w:rsid w:val="00DB672C"/>
    <w:rsid w:val="00DC203F"/>
    <w:rsid w:val="00DC2134"/>
    <w:rsid w:val="00DC449B"/>
    <w:rsid w:val="00DC6550"/>
    <w:rsid w:val="00DC668E"/>
    <w:rsid w:val="00DC7D36"/>
    <w:rsid w:val="00DD07D9"/>
    <w:rsid w:val="00DD155A"/>
    <w:rsid w:val="00DD29C6"/>
    <w:rsid w:val="00DD2B5C"/>
    <w:rsid w:val="00DD2DBD"/>
    <w:rsid w:val="00DD3276"/>
    <w:rsid w:val="00DD4BFE"/>
    <w:rsid w:val="00DD6C30"/>
    <w:rsid w:val="00DD6CD6"/>
    <w:rsid w:val="00DE0298"/>
    <w:rsid w:val="00DE08A0"/>
    <w:rsid w:val="00DE200E"/>
    <w:rsid w:val="00DE5941"/>
    <w:rsid w:val="00DE6A72"/>
    <w:rsid w:val="00DF36DB"/>
    <w:rsid w:val="00DF4542"/>
    <w:rsid w:val="00DF5C00"/>
    <w:rsid w:val="00DF736F"/>
    <w:rsid w:val="00E02510"/>
    <w:rsid w:val="00E033A8"/>
    <w:rsid w:val="00E07DE4"/>
    <w:rsid w:val="00E123C9"/>
    <w:rsid w:val="00E12714"/>
    <w:rsid w:val="00E130A8"/>
    <w:rsid w:val="00E14080"/>
    <w:rsid w:val="00E1436F"/>
    <w:rsid w:val="00E2032A"/>
    <w:rsid w:val="00E20CD3"/>
    <w:rsid w:val="00E20E9B"/>
    <w:rsid w:val="00E23068"/>
    <w:rsid w:val="00E23649"/>
    <w:rsid w:val="00E243D9"/>
    <w:rsid w:val="00E30245"/>
    <w:rsid w:val="00E31187"/>
    <w:rsid w:val="00E336E7"/>
    <w:rsid w:val="00E33BAA"/>
    <w:rsid w:val="00E36AB2"/>
    <w:rsid w:val="00E374F2"/>
    <w:rsid w:val="00E4042C"/>
    <w:rsid w:val="00E41040"/>
    <w:rsid w:val="00E411D2"/>
    <w:rsid w:val="00E41287"/>
    <w:rsid w:val="00E41752"/>
    <w:rsid w:val="00E41FA4"/>
    <w:rsid w:val="00E4305A"/>
    <w:rsid w:val="00E4554E"/>
    <w:rsid w:val="00E462FE"/>
    <w:rsid w:val="00E464DD"/>
    <w:rsid w:val="00E4753E"/>
    <w:rsid w:val="00E50C26"/>
    <w:rsid w:val="00E51E52"/>
    <w:rsid w:val="00E527B9"/>
    <w:rsid w:val="00E53470"/>
    <w:rsid w:val="00E53E92"/>
    <w:rsid w:val="00E55271"/>
    <w:rsid w:val="00E5563C"/>
    <w:rsid w:val="00E57948"/>
    <w:rsid w:val="00E57D20"/>
    <w:rsid w:val="00E60553"/>
    <w:rsid w:val="00E61264"/>
    <w:rsid w:val="00E61E2A"/>
    <w:rsid w:val="00E63509"/>
    <w:rsid w:val="00E650E2"/>
    <w:rsid w:val="00E65F9F"/>
    <w:rsid w:val="00E67CEA"/>
    <w:rsid w:val="00E71B70"/>
    <w:rsid w:val="00E724CE"/>
    <w:rsid w:val="00E728D7"/>
    <w:rsid w:val="00E72E62"/>
    <w:rsid w:val="00E7322C"/>
    <w:rsid w:val="00E7329D"/>
    <w:rsid w:val="00E75131"/>
    <w:rsid w:val="00E75735"/>
    <w:rsid w:val="00E77609"/>
    <w:rsid w:val="00E77B7F"/>
    <w:rsid w:val="00E80467"/>
    <w:rsid w:val="00E81934"/>
    <w:rsid w:val="00E81E0B"/>
    <w:rsid w:val="00E83FD8"/>
    <w:rsid w:val="00E867D5"/>
    <w:rsid w:val="00E9003E"/>
    <w:rsid w:val="00E90535"/>
    <w:rsid w:val="00E90FC8"/>
    <w:rsid w:val="00E93E46"/>
    <w:rsid w:val="00E95327"/>
    <w:rsid w:val="00E96FAF"/>
    <w:rsid w:val="00E9719A"/>
    <w:rsid w:val="00EA11B2"/>
    <w:rsid w:val="00EA1842"/>
    <w:rsid w:val="00EA3D30"/>
    <w:rsid w:val="00EA5719"/>
    <w:rsid w:val="00EA5915"/>
    <w:rsid w:val="00EB06FB"/>
    <w:rsid w:val="00EB0D54"/>
    <w:rsid w:val="00EB241D"/>
    <w:rsid w:val="00EB2A3A"/>
    <w:rsid w:val="00EC0F59"/>
    <w:rsid w:val="00EC2BD1"/>
    <w:rsid w:val="00EC3C1C"/>
    <w:rsid w:val="00EC4BD8"/>
    <w:rsid w:val="00EC4BEC"/>
    <w:rsid w:val="00EC62F0"/>
    <w:rsid w:val="00EC64DE"/>
    <w:rsid w:val="00EC6F57"/>
    <w:rsid w:val="00EC7F2F"/>
    <w:rsid w:val="00ED2951"/>
    <w:rsid w:val="00ED4E89"/>
    <w:rsid w:val="00ED52D9"/>
    <w:rsid w:val="00ED6BD5"/>
    <w:rsid w:val="00EE0338"/>
    <w:rsid w:val="00EE1AAE"/>
    <w:rsid w:val="00EE228E"/>
    <w:rsid w:val="00EE3F38"/>
    <w:rsid w:val="00EE3FCB"/>
    <w:rsid w:val="00EE4654"/>
    <w:rsid w:val="00EE4B25"/>
    <w:rsid w:val="00EF0B60"/>
    <w:rsid w:val="00EF10CD"/>
    <w:rsid w:val="00EF18C8"/>
    <w:rsid w:val="00EF328A"/>
    <w:rsid w:val="00EF4F82"/>
    <w:rsid w:val="00EF5FF0"/>
    <w:rsid w:val="00EF78D4"/>
    <w:rsid w:val="00F00751"/>
    <w:rsid w:val="00F016B4"/>
    <w:rsid w:val="00F01E71"/>
    <w:rsid w:val="00F04496"/>
    <w:rsid w:val="00F04F6C"/>
    <w:rsid w:val="00F04F76"/>
    <w:rsid w:val="00F067AE"/>
    <w:rsid w:val="00F122B6"/>
    <w:rsid w:val="00F12BB7"/>
    <w:rsid w:val="00F139A6"/>
    <w:rsid w:val="00F13BC8"/>
    <w:rsid w:val="00F17422"/>
    <w:rsid w:val="00F24102"/>
    <w:rsid w:val="00F2514F"/>
    <w:rsid w:val="00F25924"/>
    <w:rsid w:val="00F26ECC"/>
    <w:rsid w:val="00F2761B"/>
    <w:rsid w:val="00F3031D"/>
    <w:rsid w:val="00F308CE"/>
    <w:rsid w:val="00F31F60"/>
    <w:rsid w:val="00F32975"/>
    <w:rsid w:val="00F34643"/>
    <w:rsid w:val="00F34A1F"/>
    <w:rsid w:val="00F34A39"/>
    <w:rsid w:val="00F34AB3"/>
    <w:rsid w:val="00F37D56"/>
    <w:rsid w:val="00F4111E"/>
    <w:rsid w:val="00F430D6"/>
    <w:rsid w:val="00F433F8"/>
    <w:rsid w:val="00F443B6"/>
    <w:rsid w:val="00F5078A"/>
    <w:rsid w:val="00F510EE"/>
    <w:rsid w:val="00F52EA8"/>
    <w:rsid w:val="00F52ED5"/>
    <w:rsid w:val="00F534A1"/>
    <w:rsid w:val="00F557E9"/>
    <w:rsid w:val="00F567B8"/>
    <w:rsid w:val="00F56960"/>
    <w:rsid w:val="00F57048"/>
    <w:rsid w:val="00F57E9A"/>
    <w:rsid w:val="00F603E6"/>
    <w:rsid w:val="00F6129E"/>
    <w:rsid w:val="00F640E5"/>
    <w:rsid w:val="00F651F1"/>
    <w:rsid w:val="00F653EF"/>
    <w:rsid w:val="00F66771"/>
    <w:rsid w:val="00F71BCF"/>
    <w:rsid w:val="00F77A6D"/>
    <w:rsid w:val="00F8157F"/>
    <w:rsid w:val="00F83BA1"/>
    <w:rsid w:val="00F84055"/>
    <w:rsid w:val="00F84AF7"/>
    <w:rsid w:val="00F855E7"/>
    <w:rsid w:val="00F877EA"/>
    <w:rsid w:val="00F905AF"/>
    <w:rsid w:val="00F9144C"/>
    <w:rsid w:val="00F924A0"/>
    <w:rsid w:val="00F95B6B"/>
    <w:rsid w:val="00F96D16"/>
    <w:rsid w:val="00FA0A67"/>
    <w:rsid w:val="00FA648D"/>
    <w:rsid w:val="00FA7A97"/>
    <w:rsid w:val="00FB182A"/>
    <w:rsid w:val="00FB5D81"/>
    <w:rsid w:val="00FB62B3"/>
    <w:rsid w:val="00FB7D0E"/>
    <w:rsid w:val="00FC0357"/>
    <w:rsid w:val="00FC260D"/>
    <w:rsid w:val="00FC3620"/>
    <w:rsid w:val="00FC4DF8"/>
    <w:rsid w:val="00FC7AB1"/>
    <w:rsid w:val="00FD02C2"/>
    <w:rsid w:val="00FD2F68"/>
    <w:rsid w:val="00FD3155"/>
    <w:rsid w:val="00FD55A2"/>
    <w:rsid w:val="00FD7FC1"/>
    <w:rsid w:val="00FE0820"/>
    <w:rsid w:val="00FE0ABB"/>
    <w:rsid w:val="00FE3536"/>
    <w:rsid w:val="00FE4463"/>
    <w:rsid w:val="00FE4D5A"/>
    <w:rsid w:val="00FE610E"/>
    <w:rsid w:val="00FE7A71"/>
    <w:rsid w:val="00FF12D5"/>
    <w:rsid w:val="00FF13CA"/>
    <w:rsid w:val="00FF2591"/>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73682"/>
  <w15:docId w15:val="{BC3656D2-A32B-4669-A93B-5745CD0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734"/>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A8"/>
    <w:pPr>
      <w:ind w:left="720"/>
      <w:contextualSpacing/>
    </w:pPr>
  </w:style>
  <w:style w:type="paragraph" w:styleId="BalloonText">
    <w:name w:val="Balloon Text"/>
    <w:basedOn w:val="Normal"/>
    <w:link w:val="BalloonTextChar"/>
    <w:uiPriority w:val="99"/>
    <w:semiHidden/>
    <w:rsid w:val="0001392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1392B"/>
    <w:rPr>
      <w:rFonts w:ascii="Tahoma" w:hAnsi="Tahoma" w:cs="Times New Roman"/>
      <w:sz w:val="16"/>
      <w:lang w:eastAsia="zh-CN"/>
    </w:rPr>
  </w:style>
  <w:style w:type="character" w:styleId="Hyperlink">
    <w:name w:val="Hyperlink"/>
    <w:basedOn w:val="DefaultParagraphFont"/>
    <w:uiPriority w:val="99"/>
    <w:rsid w:val="0001392B"/>
    <w:rPr>
      <w:rFonts w:cs="Times New Roman"/>
      <w:color w:val="0000FF"/>
      <w:u w:val="single"/>
    </w:rPr>
  </w:style>
  <w:style w:type="character" w:styleId="CommentReference">
    <w:name w:val="annotation reference"/>
    <w:basedOn w:val="DefaultParagraphFont"/>
    <w:uiPriority w:val="99"/>
    <w:semiHidden/>
    <w:rsid w:val="003865A6"/>
    <w:rPr>
      <w:rFonts w:cs="Times New Roman"/>
      <w:sz w:val="16"/>
    </w:rPr>
  </w:style>
  <w:style w:type="paragraph" w:styleId="CommentText">
    <w:name w:val="annotation text"/>
    <w:basedOn w:val="Normal"/>
    <w:link w:val="CommentTextChar"/>
    <w:uiPriority w:val="99"/>
    <w:semiHidden/>
    <w:rsid w:val="003865A6"/>
    <w:rPr>
      <w:rFonts w:eastAsia="Calibri"/>
      <w:sz w:val="20"/>
      <w:szCs w:val="20"/>
    </w:rPr>
  </w:style>
  <w:style w:type="character" w:customStyle="1" w:styleId="CommentTextChar">
    <w:name w:val="Comment Text Char"/>
    <w:basedOn w:val="DefaultParagraphFont"/>
    <w:link w:val="CommentText"/>
    <w:uiPriority w:val="99"/>
    <w:semiHidden/>
    <w:locked/>
    <w:rsid w:val="00D70518"/>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3865A6"/>
    <w:rPr>
      <w:b/>
      <w:bCs/>
    </w:rPr>
  </w:style>
  <w:style w:type="character" w:customStyle="1" w:styleId="CommentSubjectChar">
    <w:name w:val="Comment Subject Char"/>
    <w:basedOn w:val="CommentTextChar"/>
    <w:link w:val="CommentSubject"/>
    <w:uiPriority w:val="99"/>
    <w:semiHidden/>
    <w:locked/>
    <w:rsid w:val="00D70518"/>
    <w:rPr>
      <w:rFonts w:ascii="Times New Roman" w:hAnsi="Times New Roman" w:cs="Times New Roman"/>
      <w:b/>
      <w:sz w:val="20"/>
      <w:lang w:eastAsia="zh-CN"/>
    </w:rPr>
  </w:style>
  <w:style w:type="character" w:styleId="FollowedHyperlink">
    <w:name w:val="FollowedHyperlink"/>
    <w:basedOn w:val="DefaultParagraphFont"/>
    <w:uiPriority w:val="99"/>
    <w:semiHidden/>
    <w:rsid w:val="000D76D6"/>
    <w:rPr>
      <w:rFonts w:cs="Times New Roman"/>
      <w:color w:val="800080"/>
      <w:u w:val="single"/>
    </w:rPr>
  </w:style>
  <w:style w:type="paragraph" w:styleId="NormalWeb">
    <w:name w:val="Normal (Web)"/>
    <w:basedOn w:val="Normal"/>
    <w:uiPriority w:val="99"/>
    <w:unhideWhenUsed/>
    <w:rsid w:val="00071F44"/>
    <w:pPr>
      <w:spacing w:before="100" w:beforeAutospacing="1" w:after="100" w:afterAutospacing="1"/>
    </w:pPr>
    <w:rPr>
      <w:lang w:eastAsia="en-US"/>
    </w:rPr>
  </w:style>
  <w:style w:type="character" w:styleId="Strong">
    <w:name w:val="Strong"/>
    <w:basedOn w:val="DefaultParagraphFont"/>
    <w:uiPriority w:val="22"/>
    <w:qFormat/>
    <w:locked/>
    <w:rsid w:val="00D528F1"/>
    <w:rPr>
      <w:b/>
      <w:bCs/>
    </w:rPr>
  </w:style>
  <w:style w:type="character" w:customStyle="1" w:styleId="UnresolvedMention1">
    <w:name w:val="Unresolved Mention1"/>
    <w:basedOn w:val="DefaultParagraphFont"/>
    <w:uiPriority w:val="99"/>
    <w:semiHidden/>
    <w:unhideWhenUsed/>
    <w:rsid w:val="003D5ED5"/>
    <w:rPr>
      <w:color w:val="605E5C"/>
      <w:shd w:val="clear" w:color="auto" w:fill="E1DFDD"/>
    </w:rPr>
  </w:style>
  <w:style w:type="paragraph" w:customStyle="1" w:styleId="Body">
    <w:name w:val="Body"/>
    <w:rsid w:val="007240C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BodyA">
    <w:name w:val="Body A"/>
    <w:rsid w:val="00CC5EC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397">
      <w:bodyDiv w:val="1"/>
      <w:marLeft w:val="0"/>
      <w:marRight w:val="0"/>
      <w:marTop w:val="0"/>
      <w:marBottom w:val="0"/>
      <w:divBdr>
        <w:top w:val="none" w:sz="0" w:space="0" w:color="auto"/>
        <w:left w:val="none" w:sz="0" w:space="0" w:color="auto"/>
        <w:bottom w:val="none" w:sz="0" w:space="0" w:color="auto"/>
        <w:right w:val="none" w:sz="0" w:space="0" w:color="auto"/>
      </w:divBdr>
    </w:div>
    <w:div w:id="273362869">
      <w:bodyDiv w:val="1"/>
      <w:marLeft w:val="0"/>
      <w:marRight w:val="0"/>
      <w:marTop w:val="0"/>
      <w:marBottom w:val="0"/>
      <w:divBdr>
        <w:top w:val="none" w:sz="0" w:space="0" w:color="auto"/>
        <w:left w:val="none" w:sz="0" w:space="0" w:color="auto"/>
        <w:bottom w:val="none" w:sz="0" w:space="0" w:color="auto"/>
        <w:right w:val="none" w:sz="0" w:space="0" w:color="auto"/>
      </w:divBdr>
    </w:div>
    <w:div w:id="333073527">
      <w:bodyDiv w:val="1"/>
      <w:marLeft w:val="0"/>
      <w:marRight w:val="0"/>
      <w:marTop w:val="0"/>
      <w:marBottom w:val="0"/>
      <w:divBdr>
        <w:top w:val="none" w:sz="0" w:space="0" w:color="auto"/>
        <w:left w:val="none" w:sz="0" w:space="0" w:color="auto"/>
        <w:bottom w:val="none" w:sz="0" w:space="0" w:color="auto"/>
        <w:right w:val="none" w:sz="0" w:space="0" w:color="auto"/>
      </w:divBdr>
    </w:div>
    <w:div w:id="347684294">
      <w:bodyDiv w:val="1"/>
      <w:marLeft w:val="0"/>
      <w:marRight w:val="0"/>
      <w:marTop w:val="0"/>
      <w:marBottom w:val="0"/>
      <w:divBdr>
        <w:top w:val="none" w:sz="0" w:space="0" w:color="auto"/>
        <w:left w:val="none" w:sz="0" w:space="0" w:color="auto"/>
        <w:bottom w:val="none" w:sz="0" w:space="0" w:color="auto"/>
        <w:right w:val="none" w:sz="0" w:space="0" w:color="auto"/>
      </w:divBdr>
    </w:div>
    <w:div w:id="439490233">
      <w:bodyDiv w:val="1"/>
      <w:marLeft w:val="0"/>
      <w:marRight w:val="0"/>
      <w:marTop w:val="0"/>
      <w:marBottom w:val="0"/>
      <w:divBdr>
        <w:top w:val="none" w:sz="0" w:space="0" w:color="auto"/>
        <w:left w:val="none" w:sz="0" w:space="0" w:color="auto"/>
        <w:bottom w:val="none" w:sz="0" w:space="0" w:color="auto"/>
        <w:right w:val="none" w:sz="0" w:space="0" w:color="auto"/>
      </w:divBdr>
    </w:div>
    <w:div w:id="468059922">
      <w:marLeft w:val="0"/>
      <w:marRight w:val="0"/>
      <w:marTop w:val="0"/>
      <w:marBottom w:val="0"/>
      <w:divBdr>
        <w:top w:val="none" w:sz="0" w:space="0" w:color="auto"/>
        <w:left w:val="none" w:sz="0" w:space="0" w:color="auto"/>
        <w:bottom w:val="none" w:sz="0" w:space="0" w:color="auto"/>
        <w:right w:val="none" w:sz="0" w:space="0" w:color="auto"/>
      </w:divBdr>
    </w:div>
    <w:div w:id="468059923">
      <w:marLeft w:val="0"/>
      <w:marRight w:val="0"/>
      <w:marTop w:val="0"/>
      <w:marBottom w:val="0"/>
      <w:divBdr>
        <w:top w:val="none" w:sz="0" w:space="0" w:color="auto"/>
        <w:left w:val="none" w:sz="0" w:space="0" w:color="auto"/>
        <w:bottom w:val="none" w:sz="0" w:space="0" w:color="auto"/>
        <w:right w:val="none" w:sz="0" w:space="0" w:color="auto"/>
      </w:divBdr>
    </w:div>
    <w:div w:id="468059924">
      <w:marLeft w:val="0"/>
      <w:marRight w:val="0"/>
      <w:marTop w:val="0"/>
      <w:marBottom w:val="0"/>
      <w:divBdr>
        <w:top w:val="none" w:sz="0" w:space="0" w:color="auto"/>
        <w:left w:val="none" w:sz="0" w:space="0" w:color="auto"/>
        <w:bottom w:val="none" w:sz="0" w:space="0" w:color="auto"/>
        <w:right w:val="none" w:sz="0" w:space="0" w:color="auto"/>
      </w:divBdr>
    </w:div>
    <w:div w:id="468059925">
      <w:marLeft w:val="0"/>
      <w:marRight w:val="0"/>
      <w:marTop w:val="0"/>
      <w:marBottom w:val="0"/>
      <w:divBdr>
        <w:top w:val="none" w:sz="0" w:space="0" w:color="auto"/>
        <w:left w:val="none" w:sz="0" w:space="0" w:color="auto"/>
        <w:bottom w:val="none" w:sz="0" w:space="0" w:color="auto"/>
        <w:right w:val="none" w:sz="0" w:space="0" w:color="auto"/>
      </w:divBdr>
    </w:div>
    <w:div w:id="468059927">
      <w:marLeft w:val="0"/>
      <w:marRight w:val="0"/>
      <w:marTop w:val="0"/>
      <w:marBottom w:val="0"/>
      <w:divBdr>
        <w:top w:val="none" w:sz="0" w:space="0" w:color="auto"/>
        <w:left w:val="none" w:sz="0" w:space="0" w:color="auto"/>
        <w:bottom w:val="none" w:sz="0" w:space="0" w:color="auto"/>
        <w:right w:val="none" w:sz="0" w:space="0" w:color="auto"/>
      </w:divBdr>
      <w:divsChild>
        <w:div w:id="468060023">
          <w:marLeft w:val="0"/>
          <w:marRight w:val="0"/>
          <w:marTop w:val="0"/>
          <w:marBottom w:val="0"/>
          <w:divBdr>
            <w:top w:val="none" w:sz="0" w:space="0" w:color="auto"/>
            <w:left w:val="none" w:sz="0" w:space="0" w:color="auto"/>
            <w:bottom w:val="none" w:sz="0" w:space="0" w:color="auto"/>
            <w:right w:val="none" w:sz="0" w:space="0" w:color="auto"/>
          </w:divBdr>
        </w:div>
      </w:divsChild>
    </w:div>
    <w:div w:id="468059928">
      <w:marLeft w:val="0"/>
      <w:marRight w:val="0"/>
      <w:marTop w:val="0"/>
      <w:marBottom w:val="0"/>
      <w:divBdr>
        <w:top w:val="none" w:sz="0" w:space="0" w:color="auto"/>
        <w:left w:val="none" w:sz="0" w:space="0" w:color="auto"/>
        <w:bottom w:val="none" w:sz="0" w:space="0" w:color="auto"/>
        <w:right w:val="none" w:sz="0" w:space="0" w:color="auto"/>
      </w:divBdr>
    </w:div>
    <w:div w:id="468059929">
      <w:marLeft w:val="0"/>
      <w:marRight w:val="0"/>
      <w:marTop w:val="0"/>
      <w:marBottom w:val="0"/>
      <w:divBdr>
        <w:top w:val="none" w:sz="0" w:space="0" w:color="auto"/>
        <w:left w:val="none" w:sz="0" w:space="0" w:color="auto"/>
        <w:bottom w:val="none" w:sz="0" w:space="0" w:color="auto"/>
        <w:right w:val="none" w:sz="0" w:space="0" w:color="auto"/>
      </w:divBdr>
    </w:div>
    <w:div w:id="468059930">
      <w:marLeft w:val="0"/>
      <w:marRight w:val="0"/>
      <w:marTop w:val="0"/>
      <w:marBottom w:val="0"/>
      <w:divBdr>
        <w:top w:val="none" w:sz="0" w:space="0" w:color="auto"/>
        <w:left w:val="none" w:sz="0" w:space="0" w:color="auto"/>
        <w:bottom w:val="none" w:sz="0" w:space="0" w:color="auto"/>
        <w:right w:val="none" w:sz="0" w:space="0" w:color="auto"/>
      </w:divBdr>
    </w:div>
    <w:div w:id="468059931">
      <w:marLeft w:val="0"/>
      <w:marRight w:val="0"/>
      <w:marTop w:val="0"/>
      <w:marBottom w:val="0"/>
      <w:divBdr>
        <w:top w:val="none" w:sz="0" w:space="0" w:color="auto"/>
        <w:left w:val="none" w:sz="0" w:space="0" w:color="auto"/>
        <w:bottom w:val="none" w:sz="0" w:space="0" w:color="auto"/>
        <w:right w:val="none" w:sz="0" w:space="0" w:color="auto"/>
      </w:divBdr>
    </w:div>
    <w:div w:id="468059932">
      <w:marLeft w:val="0"/>
      <w:marRight w:val="0"/>
      <w:marTop w:val="0"/>
      <w:marBottom w:val="0"/>
      <w:divBdr>
        <w:top w:val="none" w:sz="0" w:space="0" w:color="auto"/>
        <w:left w:val="none" w:sz="0" w:space="0" w:color="auto"/>
        <w:bottom w:val="none" w:sz="0" w:space="0" w:color="auto"/>
        <w:right w:val="none" w:sz="0" w:space="0" w:color="auto"/>
      </w:divBdr>
      <w:divsChild>
        <w:div w:id="468059926">
          <w:marLeft w:val="0"/>
          <w:marRight w:val="0"/>
          <w:marTop w:val="67"/>
          <w:marBottom w:val="0"/>
          <w:divBdr>
            <w:top w:val="none" w:sz="0" w:space="0" w:color="auto"/>
            <w:left w:val="none" w:sz="0" w:space="0" w:color="auto"/>
            <w:bottom w:val="none" w:sz="0" w:space="0" w:color="auto"/>
            <w:right w:val="none" w:sz="0" w:space="0" w:color="auto"/>
          </w:divBdr>
        </w:div>
      </w:divsChild>
    </w:div>
    <w:div w:id="468059937">
      <w:marLeft w:val="0"/>
      <w:marRight w:val="0"/>
      <w:marTop w:val="0"/>
      <w:marBottom w:val="0"/>
      <w:divBdr>
        <w:top w:val="none" w:sz="0" w:space="0" w:color="auto"/>
        <w:left w:val="none" w:sz="0" w:space="0" w:color="auto"/>
        <w:bottom w:val="none" w:sz="0" w:space="0" w:color="auto"/>
        <w:right w:val="none" w:sz="0" w:space="0" w:color="auto"/>
      </w:divBdr>
      <w:divsChild>
        <w:div w:id="468059936">
          <w:marLeft w:val="250"/>
          <w:marRight w:val="250"/>
          <w:marTop w:val="0"/>
          <w:marBottom w:val="125"/>
          <w:divBdr>
            <w:top w:val="none" w:sz="0" w:space="0" w:color="auto"/>
            <w:left w:val="none" w:sz="0" w:space="0" w:color="auto"/>
            <w:bottom w:val="none" w:sz="0" w:space="0" w:color="auto"/>
            <w:right w:val="none" w:sz="0" w:space="0" w:color="auto"/>
          </w:divBdr>
          <w:divsChild>
            <w:div w:id="468059986">
              <w:marLeft w:val="0"/>
              <w:marRight w:val="0"/>
              <w:marTop w:val="0"/>
              <w:marBottom w:val="0"/>
              <w:divBdr>
                <w:top w:val="none" w:sz="0" w:space="0" w:color="auto"/>
                <w:left w:val="none" w:sz="0" w:space="0" w:color="auto"/>
                <w:bottom w:val="none" w:sz="0" w:space="0" w:color="auto"/>
                <w:right w:val="none" w:sz="0" w:space="0" w:color="auto"/>
              </w:divBdr>
              <w:divsChild>
                <w:div w:id="468059990">
                  <w:marLeft w:val="0"/>
                  <w:marRight w:val="0"/>
                  <w:marTop w:val="0"/>
                  <w:marBottom w:val="0"/>
                  <w:divBdr>
                    <w:top w:val="none" w:sz="0" w:space="0" w:color="auto"/>
                    <w:left w:val="none" w:sz="0" w:space="0" w:color="auto"/>
                    <w:bottom w:val="none" w:sz="0" w:space="0" w:color="auto"/>
                    <w:right w:val="none" w:sz="0" w:space="0" w:color="auto"/>
                  </w:divBdr>
                  <w:divsChild>
                    <w:div w:id="468059934">
                      <w:marLeft w:val="0"/>
                      <w:marRight w:val="0"/>
                      <w:marTop w:val="0"/>
                      <w:marBottom w:val="0"/>
                      <w:divBdr>
                        <w:top w:val="none" w:sz="0" w:space="0" w:color="auto"/>
                        <w:left w:val="none" w:sz="0" w:space="0" w:color="auto"/>
                        <w:bottom w:val="none" w:sz="0" w:space="0" w:color="auto"/>
                        <w:right w:val="none" w:sz="0" w:space="0" w:color="auto"/>
                      </w:divBdr>
                      <w:divsChild>
                        <w:div w:id="4680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4">
      <w:marLeft w:val="0"/>
      <w:marRight w:val="0"/>
      <w:marTop w:val="0"/>
      <w:marBottom w:val="0"/>
      <w:divBdr>
        <w:top w:val="none" w:sz="0" w:space="0" w:color="auto"/>
        <w:left w:val="none" w:sz="0" w:space="0" w:color="auto"/>
        <w:bottom w:val="none" w:sz="0" w:space="0" w:color="auto"/>
        <w:right w:val="none" w:sz="0" w:space="0" w:color="auto"/>
      </w:divBdr>
      <w:divsChild>
        <w:div w:id="468059945">
          <w:marLeft w:val="250"/>
          <w:marRight w:val="250"/>
          <w:marTop w:val="0"/>
          <w:marBottom w:val="125"/>
          <w:divBdr>
            <w:top w:val="none" w:sz="0" w:space="0" w:color="auto"/>
            <w:left w:val="none" w:sz="0" w:space="0" w:color="auto"/>
            <w:bottom w:val="none" w:sz="0" w:space="0" w:color="auto"/>
            <w:right w:val="none" w:sz="0" w:space="0" w:color="auto"/>
          </w:divBdr>
          <w:divsChild>
            <w:div w:id="468059940">
              <w:marLeft w:val="0"/>
              <w:marRight w:val="0"/>
              <w:marTop w:val="0"/>
              <w:marBottom w:val="0"/>
              <w:divBdr>
                <w:top w:val="none" w:sz="0" w:space="0" w:color="auto"/>
                <w:left w:val="none" w:sz="0" w:space="0" w:color="auto"/>
                <w:bottom w:val="none" w:sz="0" w:space="0" w:color="auto"/>
                <w:right w:val="none" w:sz="0" w:space="0" w:color="auto"/>
              </w:divBdr>
              <w:divsChild>
                <w:div w:id="468059948">
                  <w:marLeft w:val="0"/>
                  <w:marRight w:val="0"/>
                  <w:marTop w:val="0"/>
                  <w:marBottom w:val="0"/>
                  <w:divBdr>
                    <w:top w:val="none" w:sz="0" w:space="0" w:color="auto"/>
                    <w:left w:val="none" w:sz="0" w:space="0" w:color="auto"/>
                    <w:bottom w:val="none" w:sz="0" w:space="0" w:color="auto"/>
                    <w:right w:val="none" w:sz="0" w:space="0" w:color="auto"/>
                  </w:divBdr>
                  <w:divsChild>
                    <w:div w:id="468059972">
                      <w:marLeft w:val="0"/>
                      <w:marRight w:val="0"/>
                      <w:marTop w:val="0"/>
                      <w:marBottom w:val="0"/>
                      <w:divBdr>
                        <w:top w:val="none" w:sz="0" w:space="0" w:color="auto"/>
                        <w:left w:val="none" w:sz="0" w:space="0" w:color="auto"/>
                        <w:bottom w:val="none" w:sz="0" w:space="0" w:color="auto"/>
                        <w:right w:val="none" w:sz="0" w:space="0" w:color="auto"/>
                      </w:divBdr>
                      <w:divsChild>
                        <w:div w:id="468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6">
      <w:marLeft w:val="0"/>
      <w:marRight w:val="0"/>
      <w:marTop w:val="0"/>
      <w:marBottom w:val="0"/>
      <w:divBdr>
        <w:top w:val="none" w:sz="0" w:space="0" w:color="auto"/>
        <w:left w:val="none" w:sz="0" w:space="0" w:color="auto"/>
        <w:bottom w:val="none" w:sz="0" w:space="0" w:color="auto"/>
        <w:right w:val="none" w:sz="0" w:space="0" w:color="auto"/>
      </w:divBdr>
      <w:divsChild>
        <w:div w:id="468059980">
          <w:marLeft w:val="250"/>
          <w:marRight w:val="250"/>
          <w:marTop w:val="0"/>
          <w:marBottom w:val="125"/>
          <w:divBdr>
            <w:top w:val="none" w:sz="0" w:space="0" w:color="auto"/>
            <w:left w:val="none" w:sz="0" w:space="0" w:color="auto"/>
            <w:bottom w:val="none" w:sz="0" w:space="0" w:color="auto"/>
            <w:right w:val="none" w:sz="0" w:space="0" w:color="auto"/>
          </w:divBdr>
          <w:divsChild>
            <w:div w:id="468059955">
              <w:marLeft w:val="0"/>
              <w:marRight w:val="0"/>
              <w:marTop w:val="0"/>
              <w:marBottom w:val="0"/>
              <w:divBdr>
                <w:top w:val="none" w:sz="0" w:space="0" w:color="auto"/>
                <w:left w:val="none" w:sz="0" w:space="0" w:color="auto"/>
                <w:bottom w:val="none" w:sz="0" w:space="0" w:color="auto"/>
                <w:right w:val="none" w:sz="0" w:space="0" w:color="auto"/>
              </w:divBdr>
              <w:divsChild>
                <w:div w:id="468059961">
                  <w:marLeft w:val="0"/>
                  <w:marRight w:val="0"/>
                  <w:marTop w:val="0"/>
                  <w:marBottom w:val="0"/>
                  <w:divBdr>
                    <w:top w:val="none" w:sz="0" w:space="0" w:color="auto"/>
                    <w:left w:val="none" w:sz="0" w:space="0" w:color="auto"/>
                    <w:bottom w:val="none" w:sz="0" w:space="0" w:color="auto"/>
                    <w:right w:val="none" w:sz="0" w:space="0" w:color="auto"/>
                  </w:divBdr>
                  <w:divsChild>
                    <w:div w:id="468059951">
                      <w:marLeft w:val="0"/>
                      <w:marRight w:val="0"/>
                      <w:marTop w:val="0"/>
                      <w:marBottom w:val="0"/>
                      <w:divBdr>
                        <w:top w:val="none" w:sz="0" w:space="0" w:color="auto"/>
                        <w:left w:val="none" w:sz="0" w:space="0" w:color="auto"/>
                        <w:bottom w:val="none" w:sz="0" w:space="0" w:color="auto"/>
                        <w:right w:val="none" w:sz="0" w:space="0" w:color="auto"/>
                      </w:divBdr>
                      <w:divsChild>
                        <w:div w:id="4680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58">
      <w:marLeft w:val="0"/>
      <w:marRight w:val="0"/>
      <w:marTop w:val="0"/>
      <w:marBottom w:val="0"/>
      <w:divBdr>
        <w:top w:val="none" w:sz="0" w:space="0" w:color="auto"/>
        <w:left w:val="none" w:sz="0" w:space="0" w:color="auto"/>
        <w:bottom w:val="none" w:sz="0" w:space="0" w:color="auto"/>
        <w:right w:val="none" w:sz="0" w:space="0" w:color="auto"/>
      </w:divBdr>
      <w:divsChild>
        <w:div w:id="468059962">
          <w:marLeft w:val="250"/>
          <w:marRight w:val="250"/>
          <w:marTop w:val="0"/>
          <w:marBottom w:val="125"/>
          <w:divBdr>
            <w:top w:val="none" w:sz="0" w:space="0" w:color="auto"/>
            <w:left w:val="none" w:sz="0" w:space="0" w:color="auto"/>
            <w:bottom w:val="none" w:sz="0" w:space="0" w:color="auto"/>
            <w:right w:val="none" w:sz="0" w:space="0" w:color="auto"/>
          </w:divBdr>
          <w:divsChild>
            <w:div w:id="468059964">
              <w:marLeft w:val="0"/>
              <w:marRight w:val="0"/>
              <w:marTop w:val="0"/>
              <w:marBottom w:val="0"/>
              <w:divBdr>
                <w:top w:val="none" w:sz="0" w:space="0" w:color="auto"/>
                <w:left w:val="none" w:sz="0" w:space="0" w:color="auto"/>
                <w:bottom w:val="none" w:sz="0" w:space="0" w:color="auto"/>
                <w:right w:val="none" w:sz="0" w:space="0" w:color="auto"/>
              </w:divBdr>
              <w:divsChild>
                <w:div w:id="468059984">
                  <w:marLeft w:val="0"/>
                  <w:marRight w:val="0"/>
                  <w:marTop w:val="0"/>
                  <w:marBottom w:val="0"/>
                  <w:divBdr>
                    <w:top w:val="none" w:sz="0" w:space="0" w:color="auto"/>
                    <w:left w:val="none" w:sz="0" w:space="0" w:color="auto"/>
                    <w:bottom w:val="none" w:sz="0" w:space="0" w:color="auto"/>
                    <w:right w:val="none" w:sz="0" w:space="0" w:color="auto"/>
                  </w:divBdr>
                  <w:divsChild>
                    <w:div w:id="468059969">
                      <w:marLeft w:val="0"/>
                      <w:marRight w:val="0"/>
                      <w:marTop w:val="0"/>
                      <w:marBottom w:val="0"/>
                      <w:divBdr>
                        <w:top w:val="none" w:sz="0" w:space="0" w:color="auto"/>
                        <w:left w:val="none" w:sz="0" w:space="0" w:color="auto"/>
                        <w:bottom w:val="none" w:sz="0" w:space="0" w:color="auto"/>
                        <w:right w:val="none" w:sz="0" w:space="0" w:color="auto"/>
                      </w:divBdr>
                      <w:divsChild>
                        <w:div w:id="4680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3">
      <w:marLeft w:val="0"/>
      <w:marRight w:val="0"/>
      <w:marTop w:val="0"/>
      <w:marBottom w:val="0"/>
      <w:divBdr>
        <w:top w:val="none" w:sz="0" w:space="0" w:color="auto"/>
        <w:left w:val="none" w:sz="0" w:space="0" w:color="auto"/>
        <w:bottom w:val="none" w:sz="0" w:space="0" w:color="auto"/>
        <w:right w:val="none" w:sz="0" w:space="0" w:color="auto"/>
      </w:divBdr>
      <w:divsChild>
        <w:div w:id="468059967">
          <w:marLeft w:val="250"/>
          <w:marRight w:val="250"/>
          <w:marTop w:val="0"/>
          <w:marBottom w:val="125"/>
          <w:divBdr>
            <w:top w:val="none" w:sz="0" w:space="0" w:color="auto"/>
            <w:left w:val="none" w:sz="0" w:space="0" w:color="auto"/>
            <w:bottom w:val="none" w:sz="0" w:space="0" w:color="auto"/>
            <w:right w:val="none" w:sz="0" w:space="0" w:color="auto"/>
          </w:divBdr>
          <w:divsChild>
            <w:div w:id="468059970">
              <w:marLeft w:val="0"/>
              <w:marRight w:val="0"/>
              <w:marTop w:val="0"/>
              <w:marBottom w:val="0"/>
              <w:divBdr>
                <w:top w:val="none" w:sz="0" w:space="0" w:color="auto"/>
                <w:left w:val="none" w:sz="0" w:space="0" w:color="auto"/>
                <w:bottom w:val="none" w:sz="0" w:space="0" w:color="auto"/>
                <w:right w:val="none" w:sz="0" w:space="0" w:color="auto"/>
              </w:divBdr>
              <w:divsChild>
                <w:div w:id="468059956">
                  <w:marLeft w:val="0"/>
                  <w:marRight w:val="0"/>
                  <w:marTop w:val="0"/>
                  <w:marBottom w:val="0"/>
                  <w:divBdr>
                    <w:top w:val="none" w:sz="0" w:space="0" w:color="auto"/>
                    <w:left w:val="none" w:sz="0" w:space="0" w:color="auto"/>
                    <w:bottom w:val="none" w:sz="0" w:space="0" w:color="auto"/>
                    <w:right w:val="none" w:sz="0" w:space="0" w:color="auto"/>
                  </w:divBdr>
                  <w:divsChild>
                    <w:div w:id="468059942">
                      <w:marLeft w:val="0"/>
                      <w:marRight w:val="0"/>
                      <w:marTop w:val="0"/>
                      <w:marBottom w:val="0"/>
                      <w:divBdr>
                        <w:top w:val="none" w:sz="0" w:space="0" w:color="auto"/>
                        <w:left w:val="none" w:sz="0" w:space="0" w:color="auto"/>
                        <w:bottom w:val="none" w:sz="0" w:space="0" w:color="auto"/>
                        <w:right w:val="none" w:sz="0" w:space="0" w:color="auto"/>
                      </w:divBdr>
                      <w:divsChild>
                        <w:div w:id="4680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6">
      <w:marLeft w:val="0"/>
      <w:marRight w:val="0"/>
      <w:marTop w:val="0"/>
      <w:marBottom w:val="0"/>
      <w:divBdr>
        <w:top w:val="none" w:sz="0" w:space="0" w:color="auto"/>
        <w:left w:val="none" w:sz="0" w:space="0" w:color="auto"/>
        <w:bottom w:val="none" w:sz="0" w:space="0" w:color="auto"/>
        <w:right w:val="none" w:sz="0" w:space="0" w:color="auto"/>
      </w:divBdr>
      <w:divsChild>
        <w:div w:id="468059976">
          <w:marLeft w:val="250"/>
          <w:marRight w:val="250"/>
          <w:marTop w:val="0"/>
          <w:marBottom w:val="125"/>
          <w:divBdr>
            <w:top w:val="none" w:sz="0" w:space="0" w:color="auto"/>
            <w:left w:val="none" w:sz="0" w:space="0" w:color="auto"/>
            <w:bottom w:val="none" w:sz="0" w:space="0" w:color="auto"/>
            <w:right w:val="none" w:sz="0" w:space="0" w:color="auto"/>
          </w:divBdr>
          <w:divsChild>
            <w:div w:id="468059973">
              <w:marLeft w:val="0"/>
              <w:marRight w:val="0"/>
              <w:marTop w:val="0"/>
              <w:marBottom w:val="0"/>
              <w:divBdr>
                <w:top w:val="none" w:sz="0" w:space="0" w:color="auto"/>
                <w:left w:val="none" w:sz="0" w:space="0" w:color="auto"/>
                <w:bottom w:val="none" w:sz="0" w:space="0" w:color="auto"/>
                <w:right w:val="none" w:sz="0" w:space="0" w:color="auto"/>
              </w:divBdr>
              <w:divsChild>
                <w:div w:id="468059974">
                  <w:marLeft w:val="0"/>
                  <w:marRight w:val="0"/>
                  <w:marTop w:val="0"/>
                  <w:marBottom w:val="0"/>
                  <w:divBdr>
                    <w:top w:val="none" w:sz="0" w:space="0" w:color="auto"/>
                    <w:left w:val="none" w:sz="0" w:space="0" w:color="auto"/>
                    <w:bottom w:val="none" w:sz="0" w:space="0" w:color="auto"/>
                    <w:right w:val="none" w:sz="0" w:space="0" w:color="auto"/>
                  </w:divBdr>
                  <w:divsChild>
                    <w:div w:id="468059965">
                      <w:marLeft w:val="0"/>
                      <w:marRight w:val="0"/>
                      <w:marTop w:val="0"/>
                      <w:marBottom w:val="0"/>
                      <w:divBdr>
                        <w:top w:val="none" w:sz="0" w:space="0" w:color="auto"/>
                        <w:left w:val="none" w:sz="0" w:space="0" w:color="auto"/>
                        <w:bottom w:val="none" w:sz="0" w:space="0" w:color="auto"/>
                        <w:right w:val="none" w:sz="0" w:space="0" w:color="auto"/>
                      </w:divBdr>
                      <w:divsChild>
                        <w:div w:id="4680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8">
      <w:marLeft w:val="0"/>
      <w:marRight w:val="0"/>
      <w:marTop w:val="0"/>
      <w:marBottom w:val="0"/>
      <w:divBdr>
        <w:top w:val="none" w:sz="0" w:space="0" w:color="auto"/>
        <w:left w:val="none" w:sz="0" w:space="0" w:color="auto"/>
        <w:bottom w:val="none" w:sz="0" w:space="0" w:color="auto"/>
        <w:right w:val="none" w:sz="0" w:space="0" w:color="auto"/>
      </w:divBdr>
      <w:divsChild>
        <w:div w:id="468059957">
          <w:marLeft w:val="250"/>
          <w:marRight w:val="250"/>
          <w:marTop w:val="0"/>
          <w:marBottom w:val="125"/>
          <w:divBdr>
            <w:top w:val="none" w:sz="0" w:space="0" w:color="auto"/>
            <w:left w:val="none" w:sz="0" w:space="0" w:color="auto"/>
            <w:bottom w:val="none" w:sz="0" w:space="0" w:color="auto"/>
            <w:right w:val="none" w:sz="0" w:space="0" w:color="auto"/>
          </w:divBdr>
          <w:divsChild>
            <w:div w:id="468059977">
              <w:marLeft w:val="0"/>
              <w:marRight w:val="0"/>
              <w:marTop w:val="0"/>
              <w:marBottom w:val="0"/>
              <w:divBdr>
                <w:top w:val="none" w:sz="0" w:space="0" w:color="auto"/>
                <w:left w:val="none" w:sz="0" w:space="0" w:color="auto"/>
                <w:bottom w:val="none" w:sz="0" w:space="0" w:color="auto"/>
                <w:right w:val="none" w:sz="0" w:space="0" w:color="auto"/>
              </w:divBdr>
              <w:divsChild>
                <w:div w:id="468059949">
                  <w:marLeft w:val="0"/>
                  <w:marRight w:val="0"/>
                  <w:marTop w:val="0"/>
                  <w:marBottom w:val="0"/>
                  <w:divBdr>
                    <w:top w:val="none" w:sz="0" w:space="0" w:color="auto"/>
                    <w:left w:val="none" w:sz="0" w:space="0" w:color="auto"/>
                    <w:bottom w:val="none" w:sz="0" w:space="0" w:color="auto"/>
                    <w:right w:val="none" w:sz="0" w:space="0" w:color="auto"/>
                  </w:divBdr>
                  <w:divsChild>
                    <w:div w:id="468059941">
                      <w:marLeft w:val="0"/>
                      <w:marRight w:val="0"/>
                      <w:marTop w:val="0"/>
                      <w:marBottom w:val="0"/>
                      <w:divBdr>
                        <w:top w:val="none" w:sz="0" w:space="0" w:color="auto"/>
                        <w:left w:val="none" w:sz="0" w:space="0" w:color="auto"/>
                        <w:bottom w:val="none" w:sz="0" w:space="0" w:color="auto"/>
                        <w:right w:val="none" w:sz="0" w:space="0" w:color="auto"/>
                      </w:divBdr>
                      <w:divsChild>
                        <w:div w:id="4680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79">
      <w:marLeft w:val="0"/>
      <w:marRight w:val="0"/>
      <w:marTop w:val="0"/>
      <w:marBottom w:val="0"/>
      <w:divBdr>
        <w:top w:val="none" w:sz="0" w:space="0" w:color="auto"/>
        <w:left w:val="none" w:sz="0" w:space="0" w:color="auto"/>
        <w:bottom w:val="none" w:sz="0" w:space="0" w:color="auto"/>
        <w:right w:val="none" w:sz="0" w:space="0" w:color="auto"/>
      </w:divBdr>
      <w:divsChild>
        <w:div w:id="468059938">
          <w:marLeft w:val="250"/>
          <w:marRight w:val="250"/>
          <w:marTop w:val="0"/>
          <w:marBottom w:val="125"/>
          <w:divBdr>
            <w:top w:val="none" w:sz="0" w:space="0" w:color="auto"/>
            <w:left w:val="none" w:sz="0" w:space="0" w:color="auto"/>
            <w:bottom w:val="none" w:sz="0" w:space="0" w:color="auto"/>
            <w:right w:val="none" w:sz="0" w:space="0" w:color="auto"/>
          </w:divBdr>
          <w:divsChild>
            <w:div w:id="468059971">
              <w:marLeft w:val="0"/>
              <w:marRight w:val="0"/>
              <w:marTop w:val="0"/>
              <w:marBottom w:val="0"/>
              <w:divBdr>
                <w:top w:val="none" w:sz="0" w:space="0" w:color="auto"/>
                <w:left w:val="none" w:sz="0" w:space="0" w:color="auto"/>
                <w:bottom w:val="none" w:sz="0" w:space="0" w:color="auto"/>
                <w:right w:val="none" w:sz="0" w:space="0" w:color="auto"/>
              </w:divBdr>
              <w:divsChild>
                <w:div w:id="468059947">
                  <w:marLeft w:val="0"/>
                  <w:marRight w:val="0"/>
                  <w:marTop w:val="0"/>
                  <w:marBottom w:val="0"/>
                  <w:divBdr>
                    <w:top w:val="none" w:sz="0" w:space="0" w:color="auto"/>
                    <w:left w:val="none" w:sz="0" w:space="0" w:color="auto"/>
                    <w:bottom w:val="none" w:sz="0" w:space="0" w:color="auto"/>
                    <w:right w:val="none" w:sz="0" w:space="0" w:color="auto"/>
                  </w:divBdr>
                  <w:divsChild>
                    <w:div w:id="468059983">
                      <w:marLeft w:val="0"/>
                      <w:marRight w:val="0"/>
                      <w:marTop w:val="0"/>
                      <w:marBottom w:val="0"/>
                      <w:divBdr>
                        <w:top w:val="none" w:sz="0" w:space="0" w:color="auto"/>
                        <w:left w:val="none" w:sz="0" w:space="0" w:color="auto"/>
                        <w:bottom w:val="none" w:sz="0" w:space="0" w:color="auto"/>
                        <w:right w:val="none" w:sz="0" w:space="0" w:color="auto"/>
                      </w:divBdr>
                      <w:divsChild>
                        <w:div w:id="4680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2">
      <w:marLeft w:val="0"/>
      <w:marRight w:val="0"/>
      <w:marTop w:val="0"/>
      <w:marBottom w:val="0"/>
      <w:divBdr>
        <w:top w:val="none" w:sz="0" w:space="0" w:color="auto"/>
        <w:left w:val="none" w:sz="0" w:space="0" w:color="auto"/>
        <w:bottom w:val="none" w:sz="0" w:space="0" w:color="auto"/>
        <w:right w:val="none" w:sz="0" w:space="0" w:color="auto"/>
      </w:divBdr>
      <w:divsChild>
        <w:div w:id="468059950">
          <w:marLeft w:val="250"/>
          <w:marRight w:val="250"/>
          <w:marTop w:val="0"/>
          <w:marBottom w:val="125"/>
          <w:divBdr>
            <w:top w:val="none" w:sz="0" w:space="0" w:color="auto"/>
            <w:left w:val="none" w:sz="0" w:space="0" w:color="auto"/>
            <w:bottom w:val="none" w:sz="0" w:space="0" w:color="auto"/>
            <w:right w:val="none" w:sz="0" w:space="0" w:color="auto"/>
          </w:divBdr>
          <w:divsChild>
            <w:div w:id="468059960">
              <w:marLeft w:val="0"/>
              <w:marRight w:val="0"/>
              <w:marTop w:val="0"/>
              <w:marBottom w:val="0"/>
              <w:divBdr>
                <w:top w:val="none" w:sz="0" w:space="0" w:color="auto"/>
                <w:left w:val="none" w:sz="0" w:space="0" w:color="auto"/>
                <w:bottom w:val="none" w:sz="0" w:space="0" w:color="auto"/>
                <w:right w:val="none" w:sz="0" w:space="0" w:color="auto"/>
              </w:divBdr>
              <w:divsChild>
                <w:div w:id="468059952">
                  <w:marLeft w:val="0"/>
                  <w:marRight w:val="0"/>
                  <w:marTop w:val="0"/>
                  <w:marBottom w:val="0"/>
                  <w:divBdr>
                    <w:top w:val="none" w:sz="0" w:space="0" w:color="auto"/>
                    <w:left w:val="none" w:sz="0" w:space="0" w:color="auto"/>
                    <w:bottom w:val="none" w:sz="0" w:space="0" w:color="auto"/>
                    <w:right w:val="none" w:sz="0" w:space="0" w:color="auto"/>
                  </w:divBdr>
                  <w:divsChild>
                    <w:div w:id="468059954">
                      <w:marLeft w:val="0"/>
                      <w:marRight w:val="0"/>
                      <w:marTop w:val="0"/>
                      <w:marBottom w:val="0"/>
                      <w:divBdr>
                        <w:top w:val="none" w:sz="0" w:space="0" w:color="auto"/>
                        <w:left w:val="none" w:sz="0" w:space="0" w:color="auto"/>
                        <w:bottom w:val="none" w:sz="0" w:space="0" w:color="auto"/>
                        <w:right w:val="none" w:sz="0" w:space="0" w:color="auto"/>
                      </w:divBdr>
                      <w:divsChild>
                        <w:div w:id="4680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8">
      <w:marLeft w:val="0"/>
      <w:marRight w:val="0"/>
      <w:marTop w:val="0"/>
      <w:marBottom w:val="0"/>
      <w:divBdr>
        <w:top w:val="none" w:sz="0" w:space="0" w:color="auto"/>
        <w:left w:val="none" w:sz="0" w:space="0" w:color="auto"/>
        <w:bottom w:val="none" w:sz="0" w:space="0" w:color="auto"/>
        <w:right w:val="none" w:sz="0" w:space="0" w:color="auto"/>
      </w:divBdr>
      <w:divsChild>
        <w:div w:id="468059935">
          <w:marLeft w:val="0"/>
          <w:marRight w:val="0"/>
          <w:marTop w:val="0"/>
          <w:marBottom w:val="0"/>
          <w:divBdr>
            <w:top w:val="none" w:sz="0" w:space="0" w:color="auto"/>
            <w:left w:val="none" w:sz="0" w:space="0" w:color="auto"/>
            <w:bottom w:val="none" w:sz="0" w:space="0" w:color="auto"/>
            <w:right w:val="none" w:sz="0" w:space="0" w:color="auto"/>
          </w:divBdr>
        </w:div>
      </w:divsChild>
    </w:div>
    <w:div w:id="468059989">
      <w:marLeft w:val="0"/>
      <w:marRight w:val="0"/>
      <w:marTop w:val="0"/>
      <w:marBottom w:val="0"/>
      <w:divBdr>
        <w:top w:val="none" w:sz="0" w:space="0" w:color="auto"/>
        <w:left w:val="none" w:sz="0" w:space="0" w:color="auto"/>
        <w:bottom w:val="none" w:sz="0" w:space="0" w:color="auto"/>
        <w:right w:val="none" w:sz="0" w:space="0" w:color="auto"/>
      </w:divBdr>
      <w:divsChild>
        <w:div w:id="468059933">
          <w:marLeft w:val="0"/>
          <w:marRight w:val="0"/>
          <w:marTop w:val="0"/>
          <w:marBottom w:val="0"/>
          <w:divBdr>
            <w:top w:val="none" w:sz="0" w:space="0" w:color="auto"/>
            <w:left w:val="none" w:sz="0" w:space="0" w:color="auto"/>
            <w:bottom w:val="none" w:sz="0" w:space="0" w:color="auto"/>
            <w:right w:val="none" w:sz="0" w:space="0" w:color="auto"/>
          </w:divBdr>
        </w:div>
      </w:divsChild>
    </w:div>
    <w:div w:id="468059993">
      <w:marLeft w:val="0"/>
      <w:marRight w:val="0"/>
      <w:marTop w:val="0"/>
      <w:marBottom w:val="0"/>
      <w:divBdr>
        <w:top w:val="none" w:sz="0" w:space="0" w:color="auto"/>
        <w:left w:val="none" w:sz="0" w:space="0" w:color="auto"/>
        <w:bottom w:val="none" w:sz="0" w:space="0" w:color="auto"/>
        <w:right w:val="none" w:sz="0" w:space="0" w:color="auto"/>
      </w:divBdr>
    </w:div>
    <w:div w:id="468059994">
      <w:marLeft w:val="0"/>
      <w:marRight w:val="0"/>
      <w:marTop w:val="0"/>
      <w:marBottom w:val="0"/>
      <w:divBdr>
        <w:top w:val="none" w:sz="0" w:space="0" w:color="auto"/>
        <w:left w:val="none" w:sz="0" w:space="0" w:color="auto"/>
        <w:bottom w:val="none" w:sz="0" w:space="0" w:color="auto"/>
        <w:right w:val="none" w:sz="0" w:space="0" w:color="auto"/>
      </w:divBdr>
    </w:div>
    <w:div w:id="468059995">
      <w:marLeft w:val="0"/>
      <w:marRight w:val="0"/>
      <w:marTop w:val="0"/>
      <w:marBottom w:val="0"/>
      <w:divBdr>
        <w:top w:val="none" w:sz="0" w:space="0" w:color="auto"/>
        <w:left w:val="none" w:sz="0" w:space="0" w:color="auto"/>
        <w:bottom w:val="none" w:sz="0" w:space="0" w:color="auto"/>
        <w:right w:val="none" w:sz="0" w:space="0" w:color="auto"/>
      </w:divBdr>
    </w:div>
    <w:div w:id="468059997">
      <w:marLeft w:val="0"/>
      <w:marRight w:val="0"/>
      <w:marTop w:val="0"/>
      <w:marBottom w:val="0"/>
      <w:divBdr>
        <w:top w:val="none" w:sz="0" w:space="0" w:color="auto"/>
        <w:left w:val="none" w:sz="0" w:space="0" w:color="auto"/>
        <w:bottom w:val="none" w:sz="0" w:space="0" w:color="auto"/>
        <w:right w:val="none" w:sz="0" w:space="0" w:color="auto"/>
      </w:divBdr>
    </w:div>
    <w:div w:id="468059998">
      <w:marLeft w:val="0"/>
      <w:marRight w:val="0"/>
      <w:marTop w:val="0"/>
      <w:marBottom w:val="0"/>
      <w:divBdr>
        <w:top w:val="none" w:sz="0" w:space="0" w:color="auto"/>
        <w:left w:val="none" w:sz="0" w:space="0" w:color="auto"/>
        <w:bottom w:val="none" w:sz="0" w:space="0" w:color="auto"/>
        <w:right w:val="none" w:sz="0" w:space="0" w:color="auto"/>
      </w:divBdr>
    </w:div>
    <w:div w:id="468059999">
      <w:marLeft w:val="0"/>
      <w:marRight w:val="0"/>
      <w:marTop w:val="0"/>
      <w:marBottom w:val="0"/>
      <w:divBdr>
        <w:top w:val="none" w:sz="0" w:space="0" w:color="auto"/>
        <w:left w:val="none" w:sz="0" w:space="0" w:color="auto"/>
        <w:bottom w:val="none" w:sz="0" w:space="0" w:color="auto"/>
        <w:right w:val="none" w:sz="0" w:space="0" w:color="auto"/>
      </w:divBdr>
    </w:div>
    <w:div w:id="468060000">
      <w:marLeft w:val="0"/>
      <w:marRight w:val="0"/>
      <w:marTop w:val="0"/>
      <w:marBottom w:val="0"/>
      <w:divBdr>
        <w:top w:val="none" w:sz="0" w:space="0" w:color="auto"/>
        <w:left w:val="none" w:sz="0" w:space="0" w:color="auto"/>
        <w:bottom w:val="none" w:sz="0" w:space="0" w:color="auto"/>
        <w:right w:val="none" w:sz="0" w:space="0" w:color="auto"/>
      </w:divBdr>
      <w:divsChild>
        <w:div w:id="468059991">
          <w:marLeft w:val="720"/>
          <w:marRight w:val="0"/>
          <w:marTop w:val="77"/>
          <w:marBottom w:val="0"/>
          <w:divBdr>
            <w:top w:val="none" w:sz="0" w:space="0" w:color="auto"/>
            <w:left w:val="none" w:sz="0" w:space="0" w:color="auto"/>
            <w:bottom w:val="none" w:sz="0" w:space="0" w:color="auto"/>
            <w:right w:val="none" w:sz="0" w:space="0" w:color="auto"/>
          </w:divBdr>
        </w:div>
        <w:div w:id="468060001">
          <w:marLeft w:val="720"/>
          <w:marRight w:val="0"/>
          <w:marTop w:val="77"/>
          <w:marBottom w:val="0"/>
          <w:divBdr>
            <w:top w:val="none" w:sz="0" w:space="0" w:color="auto"/>
            <w:left w:val="none" w:sz="0" w:space="0" w:color="auto"/>
            <w:bottom w:val="none" w:sz="0" w:space="0" w:color="auto"/>
            <w:right w:val="none" w:sz="0" w:space="0" w:color="auto"/>
          </w:divBdr>
        </w:div>
        <w:div w:id="468060017">
          <w:marLeft w:val="720"/>
          <w:marRight w:val="0"/>
          <w:marTop w:val="77"/>
          <w:marBottom w:val="0"/>
          <w:divBdr>
            <w:top w:val="none" w:sz="0" w:space="0" w:color="auto"/>
            <w:left w:val="none" w:sz="0" w:space="0" w:color="auto"/>
            <w:bottom w:val="none" w:sz="0" w:space="0" w:color="auto"/>
            <w:right w:val="none" w:sz="0" w:space="0" w:color="auto"/>
          </w:divBdr>
        </w:div>
      </w:divsChild>
    </w:div>
    <w:div w:id="468060002">
      <w:marLeft w:val="0"/>
      <w:marRight w:val="0"/>
      <w:marTop w:val="0"/>
      <w:marBottom w:val="0"/>
      <w:divBdr>
        <w:top w:val="none" w:sz="0" w:space="0" w:color="auto"/>
        <w:left w:val="none" w:sz="0" w:space="0" w:color="auto"/>
        <w:bottom w:val="none" w:sz="0" w:space="0" w:color="auto"/>
        <w:right w:val="none" w:sz="0" w:space="0" w:color="auto"/>
      </w:divBdr>
    </w:div>
    <w:div w:id="468060003">
      <w:marLeft w:val="0"/>
      <w:marRight w:val="0"/>
      <w:marTop w:val="0"/>
      <w:marBottom w:val="0"/>
      <w:divBdr>
        <w:top w:val="none" w:sz="0" w:space="0" w:color="auto"/>
        <w:left w:val="none" w:sz="0" w:space="0" w:color="auto"/>
        <w:bottom w:val="none" w:sz="0" w:space="0" w:color="auto"/>
        <w:right w:val="none" w:sz="0" w:space="0" w:color="auto"/>
      </w:divBdr>
    </w:div>
    <w:div w:id="468060005">
      <w:marLeft w:val="0"/>
      <w:marRight w:val="0"/>
      <w:marTop w:val="0"/>
      <w:marBottom w:val="0"/>
      <w:divBdr>
        <w:top w:val="none" w:sz="0" w:space="0" w:color="auto"/>
        <w:left w:val="none" w:sz="0" w:space="0" w:color="auto"/>
        <w:bottom w:val="none" w:sz="0" w:space="0" w:color="auto"/>
        <w:right w:val="none" w:sz="0" w:space="0" w:color="auto"/>
      </w:divBdr>
    </w:div>
    <w:div w:id="468060006">
      <w:marLeft w:val="0"/>
      <w:marRight w:val="0"/>
      <w:marTop w:val="0"/>
      <w:marBottom w:val="0"/>
      <w:divBdr>
        <w:top w:val="none" w:sz="0" w:space="0" w:color="auto"/>
        <w:left w:val="none" w:sz="0" w:space="0" w:color="auto"/>
        <w:bottom w:val="none" w:sz="0" w:space="0" w:color="auto"/>
        <w:right w:val="none" w:sz="0" w:space="0" w:color="auto"/>
      </w:divBdr>
      <w:divsChild>
        <w:div w:id="468059996">
          <w:marLeft w:val="0"/>
          <w:marRight w:val="0"/>
          <w:marTop w:val="0"/>
          <w:marBottom w:val="0"/>
          <w:divBdr>
            <w:top w:val="none" w:sz="0" w:space="0" w:color="auto"/>
            <w:left w:val="none" w:sz="0" w:space="0" w:color="auto"/>
            <w:bottom w:val="none" w:sz="0" w:space="0" w:color="auto"/>
            <w:right w:val="none" w:sz="0" w:space="0" w:color="auto"/>
          </w:divBdr>
        </w:div>
      </w:divsChild>
    </w:div>
    <w:div w:id="468060007">
      <w:marLeft w:val="0"/>
      <w:marRight w:val="0"/>
      <w:marTop w:val="0"/>
      <w:marBottom w:val="0"/>
      <w:divBdr>
        <w:top w:val="none" w:sz="0" w:space="0" w:color="auto"/>
        <w:left w:val="none" w:sz="0" w:space="0" w:color="auto"/>
        <w:bottom w:val="none" w:sz="0" w:space="0" w:color="auto"/>
        <w:right w:val="none" w:sz="0" w:space="0" w:color="auto"/>
      </w:divBdr>
    </w:div>
    <w:div w:id="468060009">
      <w:marLeft w:val="0"/>
      <w:marRight w:val="0"/>
      <w:marTop w:val="0"/>
      <w:marBottom w:val="0"/>
      <w:divBdr>
        <w:top w:val="none" w:sz="0" w:space="0" w:color="auto"/>
        <w:left w:val="none" w:sz="0" w:space="0" w:color="auto"/>
        <w:bottom w:val="none" w:sz="0" w:space="0" w:color="auto"/>
        <w:right w:val="none" w:sz="0" w:space="0" w:color="auto"/>
      </w:divBdr>
    </w:div>
    <w:div w:id="468060011">
      <w:marLeft w:val="0"/>
      <w:marRight w:val="0"/>
      <w:marTop w:val="0"/>
      <w:marBottom w:val="0"/>
      <w:divBdr>
        <w:top w:val="none" w:sz="0" w:space="0" w:color="auto"/>
        <w:left w:val="none" w:sz="0" w:space="0" w:color="auto"/>
        <w:bottom w:val="none" w:sz="0" w:space="0" w:color="auto"/>
        <w:right w:val="none" w:sz="0" w:space="0" w:color="auto"/>
      </w:divBdr>
    </w:div>
    <w:div w:id="468060012">
      <w:marLeft w:val="0"/>
      <w:marRight w:val="0"/>
      <w:marTop w:val="0"/>
      <w:marBottom w:val="0"/>
      <w:divBdr>
        <w:top w:val="none" w:sz="0" w:space="0" w:color="auto"/>
        <w:left w:val="none" w:sz="0" w:space="0" w:color="auto"/>
        <w:bottom w:val="none" w:sz="0" w:space="0" w:color="auto"/>
        <w:right w:val="none" w:sz="0" w:space="0" w:color="auto"/>
      </w:divBdr>
    </w:div>
    <w:div w:id="468060013">
      <w:marLeft w:val="0"/>
      <w:marRight w:val="0"/>
      <w:marTop w:val="0"/>
      <w:marBottom w:val="0"/>
      <w:divBdr>
        <w:top w:val="none" w:sz="0" w:space="0" w:color="auto"/>
        <w:left w:val="none" w:sz="0" w:space="0" w:color="auto"/>
        <w:bottom w:val="none" w:sz="0" w:space="0" w:color="auto"/>
        <w:right w:val="none" w:sz="0" w:space="0" w:color="auto"/>
      </w:divBdr>
    </w:div>
    <w:div w:id="468060014">
      <w:marLeft w:val="0"/>
      <w:marRight w:val="0"/>
      <w:marTop w:val="0"/>
      <w:marBottom w:val="0"/>
      <w:divBdr>
        <w:top w:val="none" w:sz="0" w:space="0" w:color="auto"/>
        <w:left w:val="none" w:sz="0" w:space="0" w:color="auto"/>
        <w:bottom w:val="none" w:sz="0" w:space="0" w:color="auto"/>
        <w:right w:val="none" w:sz="0" w:space="0" w:color="auto"/>
      </w:divBdr>
    </w:div>
    <w:div w:id="468060015">
      <w:marLeft w:val="0"/>
      <w:marRight w:val="0"/>
      <w:marTop w:val="0"/>
      <w:marBottom w:val="0"/>
      <w:divBdr>
        <w:top w:val="none" w:sz="0" w:space="0" w:color="auto"/>
        <w:left w:val="none" w:sz="0" w:space="0" w:color="auto"/>
        <w:bottom w:val="none" w:sz="0" w:space="0" w:color="auto"/>
        <w:right w:val="none" w:sz="0" w:space="0" w:color="auto"/>
      </w:divBdr>
    </w:div>
    <w:div w:id="468060016">
      <w:marLeft w:val="0"/>
      <w:marRight w:val="0"/>
      <w:marTop w:val="0"/>
      <w:marBottom w:val="0"/>
      <w:divBdr>
        <w:top w:val="none" w:sz="0" w:space="0" w:color="auto"/>
        <w:left w:val="none" w:sz="0" w:space="0" w:color="auto"/>
        <w:bottom w:val="none" w:sz="0" w:space="0" w:color="auto"/>
        <w:right w:val="none" w:sz="0" w:space="0" w:color="auto"/>
      </w:divBdr>
    </w:div>
    <w:div w:id="468060018">
      <w:marLeft w:val="0"/>
      <w:marRight w:val="0"/>
      <w:marTop w:val="0"/>
      <w:marBottom w:val="0"/>
      <w:divBdr>
        <w:top w:val="none" w:sz="0" w:space="0" w:color="auto"/>
        <w:left w:val="none" w:sz="0" w:space="0" w:color="auto"/>
        <w:bottom w:val="none" w:sz="0" w:space="0" w:color="auto"/>
        <w:right w:val="none" w:sz="0" w:space="0" w:color="auto"/>
      </w:divBdr>
      <w:divsChild>
        <w:div w:id="468060022">
          <w:marLeft w:val="75"/>
          <w:marRight w:val="0"/>
          <w:marTop w:val="100"/>
          <w:marBottom w:val="100"/>
          <w:divBdr>
            <w:top w:val="none" w:sz="0" w:space="0" w:color="auto"/>
            <w:left w:val="single" w:sz="12" w:space="4" w:color="000000"/>
            <w:bottom w:val="none" w:sz="0" w:space="0" w:color="auto"/>
            <w:right w:val="none" w:sz="0" w:space="0" w:color="auto"/>
          </w:divBdr>
        </w:div>
      </w:divsChild>
    </w:div>
    <w:div w:id="468060019">
      <w:marLeft w:val="0"/>
      <w:marRight w:val="0"/>
      <w:marTop w:val="0"/>
      <w:marBottom w:val="0"/>
      <w:divBdr>
        <w:top w:val="none" w:sz="0" w:space="0" w:color="auto"/>
        <w:left w:val="none" w:sz="0" w:space="0" w:color="auto"/>
        <w:bottom w:val="none" w:sz="0" w:space="0" w:color="auto"/>
        <w:right w:val="none" w:sz="0" w:space="0" w:color="auto"/>
      </w:divBdr>
    </w:div>
    <w:div w:id="468060021">
      <w:marLeft w:val="0"/>
      <w:marRight w:val="0"/>
      <w:marTop w:val="0"/>
      <w:marBottom w:val="0"/>
      <w:divBdr>
        <w:top w:val="none" w:sz="0" w:space="0" w:color="auto"/>
        <w:left w:val="none" w:sz="0" w:space="0" w:color="auto"/>
        <w:bottom w:val="none" w:sz="0" w:space="0" w:color="auto"/>
        <w:right w:val="none" w:sz="0" w:space="0" w:color="auto"/>
      </w:divBdr>
    </w:div>
    <w:div w:id="468060024">
      <w:marLeft w:val="0"/>
      <w:marRight w:val="0"/>
      <w:marTop w:val="0"/>
      <w:marBottom w:val="0"/>
      <w:divBdr>
        <w:top w:val="none" w:sz="0" w:space="0" w:color="auto"/>
        <w:left w:val="none" w:sz="0" w:space="0" w:color="auto"/>
        <w:bottom w:val="none" w:sz="0" w:space="0" w:color="auto"/>
        <w:right w:val="none" w:sz="0" w:space="0" w:color="auto"/>
      </w:divBdr>
    </w:div>
    <w:div w:id="468060026">
      <w:marLeft w:val="0"/>
      <w:marRight w:val="0"/>
      <w:marTop w:val="0"/>
      <w:marBottom w:val="0"/>
      <w:divBdr>
        <w:top w:val="none" w:sz="0" w:space="0" w:color="auto"/>
        <w:left w:val="none" w:sz="0" w:space="0" w:color="auto"/>
        <w:bottom w:val="none" w:sz="0" w:space="0" w:color="auto"/>
        <w:right w:val="none" w:sz="0" w:space="0" w:color="auto"/>
      </w:divBdr>
    </w:div>
    <w:div w:id="468060027">
      <w:marLeft w:val="0"/>
      <w:marRight w:val="0"/>
      <w:marTop w:val="0"/>
      <w:marBottom w:val="0"/>
      <w:divBdr>
        <w:top w:val="none" w:sz="0" w:space="0" w:color="auto"/>
        <w:left w:val="none" w:sz="0" w:space="0" w:color="auto"/>
        <w:bottom w:val="none" w:sz="0" w:space="0" w:color="auto"/>
        <w:right w:val="none" w:sz="0" w:space="0" w:color="auto"/>
      </w:divBdr>
    </w:div>
    <w:div w:id="468060028">
      <w:marLeft w:val="0"/>
      <w:marRight w:val="0"/>
      <w:marTop w:val="0"/>
      <w:marBottom w:val="0"/>
      <w:divBdr>
        <w:top w:val="none" w:sz="0" w:space="0" w:color="auto"/>
        <w:left w:val="none" w:sz="0" w:space="0" w:color="auto"/>
        <w:bottom w:val="none" w:sz="0" w:space="0" w:color="auto"/>
        <w:right w:val="none" w:sz="0" w:space="0" w:color="auto"/>
      </w:divBdr>
      <w:divsChild>
        <w:div w:id="468060004">
          <w:marLeft w:val="0"/>
          <w:marRight w:val="0"/>
          <w:marTop w:val="0"/>
          <w:marBottom w:val="0"/>
          <w:divBdr>
            <w:top w:val="none" w:sz="0" w:space="0" w:color="auto"/>
            <w:left w:val="none" w:sz="0" w:space="0" w:color="auto"/>
            <w:bottom w:val="none" w:sz="0" w:space="0" w:color="auto"/>
            <w:right w:val="none" w:sz="0" w:space="0" w:color="auto"/>
          </w:divBdr>
        </w:div>
      </w:divsChild>
    </w:div>
    <w:div w:id="468060029">
      <w:marLeft w:val="0"/>
      <w:marRight w:val="0"/>
      <w:marTop w:val="0"/>
      <w:marBottom w:val="0"/>
      <w:divBdr>
        <w:top w:val="none" w:sz="0" w:space="0" w:color="auto"/>
        <w:left w:val="none" w:sz="0" w:space="0" w:color="auto"/>
        <w:bottom w:val="none" w:sz="0" w:space="0" w:color="auto"/>
        <w:right w:val="none" w:sz="0" w:space="0" w:color="auto"/>
      </w:divBdr>
    </w:div>
    <w:div w:id="468060030">
      <w:marLeft w:val="0"/>
      <w:marRight w:val="0"/>
      <w:marTop w:val="0"/>
      <w:marBottom w:val="0"/>
      <w:divBdr>
        <w:top w:val="none" w:sz="0" w:space="0" w:color="auto"/>
        <w:left w:val="none" w:sz="0" w:space="0" w:color="auto"/>
        <w:bottom w:val="none" w:sz="0" w:space="0" w:color="auto"/>
        <w:right w:val="none" w:sz="0" w:space="0" w:color="auto"/>
      </w:divBdr>
    </w:div>
    <w:div w:id="468060031">
      <w:marLeft w:val="0"/>
      <w:marRight w:val="0"/>
      <w:marTop w:val="0"/>
      <w:marBottom w:val="0"/>
      <w:divBdr>
        <w:top w:val="none" w:sz="0" w:space="0" w:color="auto"/>
        <w:left w:val="none" w:sz="0" w:space="0" w:color="auto"/>
        <w:bottom w:val="none" w:sz="0" w:space="0" w:color="auto"/>
        <w:right w:val="none" w:sz="0" w:space="0" w:color="auto"/>
      </w:divBdr>
      <w:divsChild>
        <w:div w:id="468059992">
          <w:marLeft w:val="0"/>
          <w:marRight w:val="0"/>
          <w:marTop w:val="0"/>
          <w:marBottom w:val="0"/>
          <w:divBdr>
            <w:top w:val="none" w:sz="0" w:space="0" w:color="auto"/>
            <w:left w:val="none" w:sz="0" w:space="0" w:color="auto"/>
            <w:bottom w:val="none" w:sz="0" w:space="0" w:color="auto"/>
            <w:right w:val="none" w:sz="0" w:space="0" w:color="auto"/>
          </w:divBdr>
        </w:div>
        <w:div w:id="468060008">
          <w:marLeft w:val="0"/>
          <w:marRight w:val="0"/>
          <w:marTop w:val="0"/>
          <w:marBottom w:val="0"/>
          <w:divBdr>
            <w:top w:val="none" w:sz="0" w:space="0" w:color="auto"/>
            <w:left w:val="none" w:sz="0" w:space="0" w:color="auto"/>
            <w:bottom w:val="none" w:sz="0" w:space="0" w:color="auto"/>
            <w:right w:val="none" w:sz="0" w:space="0" w:color="auto"/>
          </w:divBdr>
        </w:div>
        <w:div w:id="468060010">
          <w:marLeft w:val="0"/>
          <w:marRight w:val="0"/>
          <w:marTop w:val="0"/>
          <w:marBottom w:val="0"/>
          <w:divBdr>
            <w:top w:val="none" w:sz="0" w:space="0" w:color="auto"/>
            <w:left w:val="none" w:sz="0" w:space="0" w:color="auto"/>
            <w:bottom w:val="none" w:sz="0" w:space="0" w:color="auto"/>
            <w:right w:val="none" w:sz="0" w:space="0" w:color="auto"/>
          </w:divBdr>
        </w:div>
        <w:div w:id="468060020">
          <w:marLeft w:val="0"/>
          <w:marRight w:val="0"/>
          <w:marTop w:val="0"/>
          <w:marBottom w:val="0"/>
          <w:divBdr>
            <w:top w:val="none" w:sz="0" w:space="0" w:color="auto"/>
            <w:left w:val="none" w:sz="0" w:space="0" w:color="auto"/>
            <w:bottom w:val="none" w:sz="0" w:space="0" w:color="auto"/>
            <w:right w:val="none" w:sz="0" w:space="0" w:color="auto"/>
          </w:divBdr>
        </w:div>
        <w:div w:id="468060025">
          <w:marLeft w:val="0"/>
          <w:marRight w:val="0"/>
          <w:marTop w:val="0"/>
          <w:marBottom w:val="0"/>
          <w:divBdr>
            <w:top w:val="none" w:sz="0" w:space="0" w:color="auto"/>
            <w:left w:val="none" w:sz="0" w:space="0" w:color="auto"/>
            <w:bottom w:val="none" w:sz="0" w:space="0" w:color="auto"/>
            <w:right w:val="none" w:sz="0" w:space="0" w:color="auto"/>
          </w:divBdr>
        </w:div>
      </w:divsChild>
    </w:div>
    <w:div w:id="572012683">
      <w:bodyDiv w:val="1"/>
      <w:marLeft w:val="0"/>
      <w:marRight w:val="0"/>
      <w:marTop w:val="0"/>
      <w:marBottom w:val="0"/>
      <w:divBdr>
        <w:top w:val="none" w:sz="0" w:space="0" w:color="auto"/>
        <w:left w:val="none" w:sz="0" w:space="0" w:color="auto"/>
        <w:bottom w:val="none" w:sz="0" w:space="0" w:color="auto"/>
        <w:right w:val="none" w:sz="0" w:space="0" w:color="auto"/>
      </w:divBdr>
    </w:div>
    <w:div w:id="670521889">
      <w:bodyDiv w:val="1"/>
      <w:marLeft w:val="0"/>
      <w:marRight w:val="0"/>
      <w:marTop w:val="0"/>
      <w:marBottom w:val="0"/>
      <w:divBdr>
        <w:top w:val="none" w:sz="0" w:space="0" w:color="auto"/>
        <w:left w:val="none" w:sz="0" w:space="0" w:color="auto"/>
        <w:bottom w:val="none" w:sz="0" w:space="0" w:color="auto"/>
        <w:right w:val="none" w:sz="0" w:space="0" w:color="auto"/>
      </w:divBdr>
    </w:div>
    <w:div w:id="764107863">
      <w:bodyDiv w:val="1"/>
      <w:marLeft w:val="0"/>
      <w:marRight w:val="0"/>
      <w:marTop w:val="0"/>
      <w:marBottom w:val="0"/>
      <w:divBdr>
        <w:top w:val="none" w:sz="0" w:space="0" w:color="auto"/>
        <w:left w:val="none" w:sz="0" w:space="0" w:color="auto"/>
        <w:bottom w:val="none" w:sz="0" w:space="0" w:color="auto"/>
        <w:right w:val="none" w:sz="0" w:space="0" w:color="auto"/>
      </w:divBdr>
    </w:div>
    <w:div w:id="832766078">
      <w:bodyDiv w:val="1"/>
      <w:marLeft w:val="0"/>
      <w:marRight w:val="0"/>
      <w:marTop w:val="0"/>
      <w:marBottom w:val="0"/>
      <w:divBdr>
        <w:top w:val="none" w:sz="0" w:space="0" w:color="auto"/>
        <w:left w:val="none" w:sz="0" w:space="0" w:color="auto"/>
        <w:bottom w:val="none" w:sz="0" w:space="0" w:color="auto"/>
        <w:right w:val="none" w:sz="0" w:space="0" w:color="auto"/>
      </w:divBdr>
      <w:divsChild>
        <w:div w:id="1263495683">
          <w:marLeft w:val="0"/>
          <w:marRight w:val="0"/>
          <w:marTop w:val="0"/>
          <w:marBottom w:val="0"/>
          <w:divBdr>
            <w:top w:val="none" w:sz="0" w:space="0" w:color="auto"/>
            <w:left w:val="none" w:sz="0" w:space="0" w:color="auto"/>
            <w:bottom w:val="none" w:sz="0" w:space="0" w:color="auto"/>
            <w:right w:val="none" w:sz="0" w:space="0" w:color="auto"/>
          </w:divBdr>
        </w:div>
        <w:div w:id="401369043">
          <w:marLeft w:val="0"/>
          <w:marRight w:val="0"/>
          <w:marTop w:val="0"/>
          <w:marBottom w:val="0"/>
          <w:divBdr>
            <w:top w:val="none" w:sz="0" w:space="0" w:color="auto"/>
            <w:left w:val="none" w:sz="0" w:space="0" w:color="auto"/>
            <w:bottom w:val="none" w:sz="0" w:space="0" w:color="auto"/>
            <w:right w:val="none" w:sz="0" w:space="0" w:color="auto"/>
          </w:divBdr>
        </w:div>
        <w:div w:id="795029549">
          <w:marLeft w:val="0"/>
          <w:marRight w:val="0"/>
          <w:marTop w:val="0"/>
          <w:marBottom w:val="0"/>
          <w:divBdr>
            <w:top w:val="none" w:sz="0" w:space="0" w:color="auto"/>
            <w:left w:val="none" w:sz="0" w:space="0" w:color="auto"/>
            <w:bottom w:val="none" w:sz="0" w:space="0" w:color="auto"/>
            <w:right w:val="none" w:sz="0" w:space="0" w:color="auto"/>
          </w:divBdr>
        </w:div>
        <w:div w:id="928199484">
          <w:marLeft w:val="0"/>
          <w:marRight w:val="0"/>
          <w:marTop w:val="0"/>
          <w:marBottom w:val="0"/>
          <w:divBdr>
            <w:top w:val="none" w:sz="0" w:space="0" w:color="auto"/>
            <w:left w:val="none" w:sz="0" w:space="0" w:color="auto"/>
            <w:bottom w:val="none" w:sz="0" w:space="0" w:color="auto"/>
            <w:right w:val="none" w:sz="0" w:space="0" w:color="auto"/>
          </w:divBdr>
        </w:div>
        <w:div w:id="545340760">
          <w:marLeft w:val="0"/>
          <w:marRight w:val="0"/>
          <w:marTop w:val="0"/>
          <w:marBottom w:val="0"/>
          <w:divBdr>
            <w:top w:val="none" w:sz="0" w:space="0" w:color="auto"/>
            <w:left w:val="none" w:sz="0" w:space="0" w:color="auto"/>
            <w:bottom w:val="none" w:sz="0" w:space="0" w:color="auto"/>
            <w:right w:val="none" w:sz="0" w:space="0" w:color="auto"/>
          </w:divBdr>
        </w:div>
        <w:div w:id="1690140435">
          <w:marLeft w:val="0"/>
          <w:marRight w:val="0"/>
          <w:marTop w:val="0"/>
          <w:marBottom w:val="0"/>
          <w:divBdr>
            <w:top w:val="none" w:sz="0" w:space="0" w:color="auto"/>
            <w:left w:val="none" w:sz="0" w:space="0" w:color="auto"/>
            <w:bottom w:val="none" w:sz="0" w:space="0" w:color="auto"/>
            <w:right w:val="none" w:sz="0" w:space="0" w:color="auto"/>
          </w:divBdr>
        </w:div>
      </w:divsChild>
    </w:div>
    <w:div w:id="922108542">
      <w:bodyDiv w:val="1"/>
      <w:marLeft w:val="0"/>
      <w:marRight w:val="0"/>
      <w:marTop w:val="0"/>
      <w:marBottom w:val="0"/>
      <w:divBdr>
        <w:top w:val="none" w:sz="0" w:space="0" w:color="auto"/>
        <w:left w:val="none" w:sz="0" w:space="0" w:color="auto"/>
        <w:bottom w:val="none" w:sz="0" w:space="0" w:color="auto"/>
        <w:right w:val="none" w:sz="0" w:space="0" w:color="auto"/>
      </w:divBdr>
    </w:div>
    <w:div w:id="944381668">
      <w:bodyDiv w:val="1"/>
      <w:marLeft w:val="0"/>
      <w:marRight w:val="0"/>
      <w:marTop w:val="0"/>
      <w:marBottom w:val="0"/>
      <w:divBdr>
        <w:top w:val="none" w:sz="0" w:space="0" w:color="auto"/>
        <w:left w:val="none" w:sz="0" w:space="0" w:color="auto"/>
        <w:bottom w:val="none" w:sz="0" w:space="0" w:color="auto"/>
        <w:right w:val="none" w:sz="0" w:space="0" w:color="auto"/>
      </w:divBdr>
    </w:div>
    <w:div w:id="1030645118">
      <w:bodyDiv w:val="1"/>
      <w:marLeft w:val="0"/>
      <w:marRight w:val="0"/>
      <w:marTop w:val="0"/>
      <w:marBottom w:val="0"/>
      <w:divBdr>
        <w:top w:val="none" w:sz="0" w:space="0" w:color="auto"/>
        <w:left w:val="none" w:sz="0" w:space="0" w:color="auto"/>
        <w:bottom w:val="none" w:sz="0" w:space="0" w:color="auto"/>
        <w:right w:val="none" w:sz="0" w:space="0" w:color="auto"/>
      </w:divBdr>
    </w:div>
    <w:div w:id="1512186881">
      <w:bodyDiv w:val="1"/>
      <w:marLeft w:val="0"/>
      <w:marRight w:val="0"/>
      <w:marTop w:val="0"/>
      <w:marBottom w:val="0"/>
      <w:divBdr>
        <w:top w:val="none" w:sz="0" w:space="0" w:color="auto"/>
        <w:left w:val="none" w:sz="0" w:space="0" w:color="auto"/>
        <w:bottom w:val="none" w:sz="0" w:space="0" w:color="auto"/>
        <w:right w:val="none" w:sz="0" w:space="0" w:color="auto"/>
      </w:divBdr>
      <w:divsChild>
        <w:div w:id="1751389541">
          <w:marLeft w:val="0"/>
          <w:marRight w:val="0"/>
          <w:marTop w:val="0"/>
          <w:marBottom w:val="0"/>
          <w:divBdr>
            <w:top w:val="none" w:sz="0" w:space="0" w:color="auto"/>
            <w:left w:val="none" w:sz="0" w:space="0" w:color="auto"/>
            <w:bottom w:val="none" w:sz="0" w:space="0" w:color="auto"/>
            <w:right w:val="none" w:sz="0" w:space="0" w:color="auto"/>
          </w:divBdr>
          <w:divsChild>
            <w:div w:id="1922837849">
              <w:marLeft w:val="0"/>
              <w:marRight w:val="0"/>
              <w:marTop w:val="0"/>
              <w:marBottom w:val="0"/>
              <w:divBdr>
                <w:top w:val="none" w:sz="0" w:space="0" w:color="auto"/>
                <w:left w:val="none" w:sz="0" w:space="0" w:color="auto"/>
                <w:bottom w:val="none" w:sz="0" w:space="0" w:color="auto"/>
                <w:right w:val="none" w:sz="0" w:space="0" w:color="auto"/>
              </w:divBdr>
            </w:div>
            <w:div w:id="1373269705">
              <w:marLeft w:val="0"/>
              <w:marRight w:val="0"/>
              <w:marTop w:val="0"/>
              <w:marBottom w:val="0"/>
              <w:divBdr>
                <w:top w:val="none" w:sz="0" w:space="0" w:color="auto"/>
                <w:left w:val="none" w:sz="0" w:space="0" w:color="auto"/>
                <w:bottom w:val="none" w:sz="0" w:space="0" w:color="auto"/>
                <w:right w:val="none" w:sz="0" w:space="0" w:color="auto"/>
              </w:divBdr>
            </w:div>
            <w:div w:id="1341275993">
              <w:marLeft w:val="0"/>
              <w:marRight w:val="0"/>
              <w:marTop w:val="0"/>
              <w:marBottom w:val="0"/>
              <w:divBdr>
                <w:top w:val="none" w:sz="0" w:space="0" w:color="auto"/>
                <w:left w:val="none" w:sz="0" w:space="0" w:color="auto"/>
                <w:bottom w:val="none" w:sz="0" w:space="0" w:color="auto"/>
                <w:right w:val="none" w:sz="0" w:space="0" w:color="auto"/>
              </w:divBdr>
            </w:div>
            <w:div w:id="1544094473">
              <w:marLeft w:val="0"/>
              <w:marRight w:val="0"/>
              <w:marTop w:val="0"/>
              <w:marBottom w:val="0"/>
              <w:divBdr>
                <w:top w:val="none" w:sz="0" w:space="0" w:color="auto"/>
                <w:left w:val="none" w:sz="0" w:space="0" w:color="auto"/>
                <w:bottom w:val="none" w:sz="0" w:space="0" w:color="auto"/>
                <w:right w:val="none" w:sz="0" w:space="0" w:color="auto"/>
              </w:divBdr>
            </w:div>
            <w:div w:id="2145074677">
              <w:marLeft w:val="0"/>
              <w:marRight w:val="0"/>
              <w:marTop w:val="0"/>
              <w:marBottom w:val="0"/>
              <w:divBdr>
                <w:top w:val="none" w:sz="0" w:space="0" w:color="auto"/>
                <w:left w:val="none" w:sz="0" w:space="0" w:color="auto"/>
                <w:bottom w:val="none" w:sz="0" w:space="0" w:color="auto"/>
                <w:right w:val="none" w:sz="0" w:space="0" w:color="auto"/>
              </w:divBdr>
            </w:div>
            <w:div w:id="2031566857">
              <w:marLeft w:val="0"/>
              <w:marRight w:val="0"/>
              <w:marTop w:val="0"/>
              <w:marBottom w:val="0"/>
              <w:divBdr>
                <w:top w:val="none" w:sz="0" w:space="0" w:color="auto"/>
                <w:left w:val="none" w:sz="0" w:space="0" w:color="auto"/>
                <w:bottom w:val="none" w:sz="0" w:space="0" w:color="auto"/>
                <w:right w:val="none" w:sz="0" w:space="0" w:color="auto"/>
              </w:divBdr>
            </w:div>
            <w:div w:id="887884333">
              <w:marLeft w:val="0"/>
              <w:marRight w:val="0"/>
              <w:marTop w:val="0"/>
              <w:marBottom w:val="0"/>
              <w:divBdr>
                <w:top w:val="none" w:sz="0" w:space="0" w:color="auto"/>
                <w:left w:val="none" w:sz="0" w:space="0" w:color="auto"/>
                <w:bottom w:val="none" w:sz="0" w:space="0" w:color="auto"/>
                <w:right w:val="none" w:sz="0" w:space="0" w:color="auto"/>
              </w:divBdr>
            </w:div>
            <w:div w:id="1598825878">
              <w:marLeft w:val="0"/>
              <w:marRight w:val="0"/>
              <w:marTop w:val="0"/>
              <w:marBottom w:val="0"/>
              <w:divBdr>
                <w:top w:val="none" w:sz="0" w:space="0" w:color="auto"/>
                <w:left w:val="none" w:sz="0" w:space="0" w:color="auto"/>
                <w:bottom w:val="none" w:sz="0" w:space="0" w:color="auto"/>
                <w:right w:val="none" w:sz="0" w:space="0" w:color="auto"/>
              </w:divBdr>
            </w:div>
            <w:div w:id="146361349">
              <w:marLeft w:val="0"/>
              <w:marRight w:val="0"/>
              <w:marTop w:val="0"/>
              <w:marBottom w:val="0"/>
              <w:divBdr>
                <w:top w:val="none" w:sz="0" w:space="0" w:color="auto"/>
                <w:left w:val="none" w:sz="0" w:space="0" w:color="auto"/>
                <w:bottom w:val="none" w:sz="0" w:space="0" w:color="auto"/>
                <w:right w:val="none" w:sz="0" w:space="0" w:color="auto"/>
              </w:divBdr>
            </w:div>
            <w:div w:id="1864437216">
              <w:marLeft w:val="0"/>
              <w:marRight w:val="0"/>
              <w:marTop w:val="0"/>
              <w:marBottom w:val="0"/>
              <w:divBdr>
                <w:top w:val="none" w:sz="0" w:space="0" w:color="auto"/>
                <w:left w:val="none" w:sz="0" w:space="0" w:color="auto"/>
                <w:bottom w:val="none" w:sz="0" w:space="0" w:color="auto"/>
                <w:right w:val="none" w:sz="0" w:space="0" w:color="auto"/>
              </w:divBdr>
            </w:div>
            <w:div w:id="1378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030">
      <w:bodyDiv w:val="1"/>
      <w:marLeft w:val="0"/>
      <w:marRight w:val="0"/>
      <w:marTop w:val="0"/>
      <w:marBottom w:val="0"/>
      <w:divBdr>
        <w:top w:val="none" w:sz="0" w:space="0" w:color="auto"/>
        <w:left w:val="none" w:sz="0" w:space="0" w:color="auto"/>
        <w:bottom w:val="none" w:sz="0" w:space="0" w:color="auto"/>
        <w:right w:val="none" w:sz="0" w:space="0" w:color="auto"/>
      </w:divBdr>
    </w:div>
    <w:div w:id="1805151262">
      <w:bodyDiv w:val="1"/>
      <w:marLeft w:val="0"/>
      <w:marRight w:val="0"/>
      <w:marTop w:val="0"/>
      <w:marBottom w:val="0"/>
      <w:divBdr>
        <w:top w:val="none" w:sz="0" w:space="0" w:color="auto"/>
        <w:left w:val="none" w:sz="0" w:space="0" w:color="auto"/>
        <w:bottom w:val="none" w:sz="0" w:space="0" w:color="auto"/>
        <w:right w:val="none" w:sz="0" w:space="0" w:color="auto"/>
      </w:divBdr>
      <w:divsChild>
        <w:div w:id="1291984241">
          <w:marLeft w:val="0"/>
          <w:marRight w:val="0"/>
          <w:marTop w:val="0"/>
          <w:marBottom w:val="0"/>
          <w:divBdr>
            <w:top w:val="none" w:sz="0" w:space="0" w:color="auto"/>
            <w:left w:val="none" w:sz="0" w:space="0" w:color="auto"/>
            <w:bottom w:val="none" w:sz="0" w:space="0" w:color="auto"/>
            <w:right w:val="none" w:sz="0" w:space="0" w:color="auto"/>
          </w:divBdr>
        </w:div>
        <w:div w:id="181556631">
          <w:marLeft w:val="0"/>
          <w:marRight w:val="0"/>
          <w:marTop w:val="0"/>
          <w:marBottom w:val="0"/>
          <w:divBdr>
            <w:top w:val="none" w:sz="0" w:space="0" w:color="auto"/>
            <w:left w:val="none" w:sz="0" w:space="0" w:color="auto"/>
            <w:bottom w:val="none" w:sz="0" w:space="0" w:color="auto"/>
            <w:right w:val="none" w:sz="0" w:space="0" w:color="auto"/>
          </w:divBdr>
        </w:div>
        <w:div w:id="901258272">
          <w:marLeft w:val="0"/>
          <w:marRight w:val="0"/>
          <w:marTop w:val="0"/>
          <w:marBottom w:val="0"/>
          <w:divBdr>
            <w:top w:val="none" w:sz="0" w:space="0" w:color="auto"/>
            <w:left w:val="none" w:sz="0" w:space="0" w:color="auto"/>
            <w:bottom w:val="none" w:sz="0" w:space="0" w:color="auto"/>
            <w:right w:val="none" w:sz="0" w:space="0" w:color="auto"/>
          </w:divBdr>
        </w:div>
        <w:div w:id="429618176">
          <w:marLeft w:val="0"/>
          <w:marRight w:val="0"/>
          <w:marTop w:val="0"/>
          <w:marBottom w:val="0"/>
          <w:divBdr>
            <w:top w:val="none" w:sz="0" w:space="0" w:color="auto"/>
            <w:left w:val="none" w:sz="0" w:space="0" w:color="auto"/>
            <w:bottom w:val="none" w:sz="0" w:space="0" w:color="auto"/>
            <w:right w:val="none" w:sz="0" w:space="0" w:color="auto"/>
          </w:divBdr>
        </w:div>
        <w:div w:id="1146892330">
          <w:marLeft w:val="0"/>
          <w:marRight w:val="0"/>
          <w:marTop w:val="0"/>
          <w:marBottom w:val="0"/>
          <w:divBdr>
            <w:top w:val="none" w:sz="0" w:space="0" w:color="auto"/>
            <w:left w:val="none" w:sz="0" w:space="0" w:color="auto"/>
            <w:bottom w:val="none" w:sz="0" w:space="0" w:color="auto"/>
            <w:right w:val="none" w:sz="0" w:space="0" w:color="auto"/>
          </w:divBdr>
        </w:div>
        <w:div w:id="115514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or.harley-davidson.com/news-and-events/accelerated-strategy" TargetMode="External"/><Relationship Id="rId3" Type="http://schemas.openxmlformats.org/officeDocument/2006/relationships/styles" Target="styles.xml"/><Relationship Id="rId7" Type="http://schemas.openxmlformats.org/officeDocument/2006/relationships/hyperlink" Target="mailto:Paul.James@harley-davids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dmediakit.com" TargetMode="External"/><Relationship Id="rId4" Type="http://schemas.openxmlformats.org/officeDocument/2006/relationships/settings" Target="settings.xml"/><Relationship Id="rId9" Type="http://schemas.openxmlformats.org/officeDocument/2006/relationships/hyperlink" Target="http://www.harley-david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9E8B-44F8-44EB-A0E5-22705C22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revision>2</cp:revision>
  <cp:lastPrinted>2019-07-11T14:13:00Z</cp:lastPrinted>
  <dcterms:created xsi:type="dcterms:W3CDTF">2019-07-11T16:00:00Z</dcterms:created>
  <dcterms:modified xsi:type="dcterms:W3CDTF">2019-07-11T16:00:00Z</dcterms:modified>
</cp:coreProperties>
</file>